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0B" w:rsidRPr="00E45ABF" w:rsidRDefault="00EA02BB" w:rsidP="00E45ABF">
      <w:pPr>
        <w:jc w:val="center"/>
        <w:rPr>
          <w:sz w:val="28"/>
          <w:szCs w:val="24"/>
          <w:u w:val="single"/>
        </w:rPr>
      </w:pPr>
      <w:r w:rsidRPr="00E45ABF">
        <w:rPr>
          <w:rFonts w:hint="eastAsia"/>
          <w:sz w:val="28"/>
          <w:szCs w:val="24"/>
          <w:u w:val="single"/>
        </w:rPr>
        <w:t>T</w:t>
      </w:r>
      <w:r w:rsidRPr="00E45ABF">
        <w:rPr>
          <w:sz w:val="28"/>
          <w:szCs w:val="24"/>
          <w:u w:val="single"/>
        </w:rPr>
        <w:t xml:space="preserve">okushima City Municipal Housing: </w:t>
      </w:r>
      <w:r w:rsidR="006B74C3">
        <w:rPr>
          <w:sz w:val="28"/>
          <w:szCs w:val="24"/>
          <w:u w:val="single"/>
        </w:rPr>
        <w:t>Application Guide</w:t>
      </w:r>
    </w:p>
    <w:p w:rsidR="00EA02BB" w:rsidRDefault="00EA02BB" w:rsidP="002D3B8B">
      <w:pPr>
        <w:jc w:val="right"/>
      </w:pPr>
      <w:r>
        <w:t xml:space="preserve">Public housing division </w:t>
      </w:r>
    </w:p>
    <w:p w:rsidR="00EA02BB" w:rsidRDefault="00EA02BB" w:rsidP="002D3B8B">
      <w:pPr>
        <w:jc w:val="right"/>
      </w:pPr>
      <w:r w:rsidRPr="00EA02BB">
        <w:t>Saiwaicho, 2 Chome−５</w:t>
      </w:r>
    </w:p>
    <w:p w:rsidR="00EA02BB" w:rsidRDefault="00EA02BB" w:rsidP="002D3B8B">
      <w:pPr>
        <w:jc w:val="right"/>
      </w:pPr>
      <w:r>
        <w:rPr>
          <w:rFonts w:hint="eastAsia"/>
        </w:rPr>
        <w:t>T</w:t>
      </w:r>
      <w:r>
        <w:t>okushima City Hall</w:t>
      </w:r>
    </w:p>
    <w:p w:rsidR="00EA02BB" w:rsidRDefault="00EA02BB" w:rsidP="002D3B8B">
      <w:pPr>
        <w:jc w:val="right"/>
      </w:pPr>
      <w:r>
        <w:t>088-621-5286</w:t>
      </w:r>
    </w:p>
    <w:p w:rsidR="00EA02BB" w:rsidRDefault="00625D9D" w:rsidP="00E45ABF">
      <w:pPr>
        <w:ind w:firstLineChars="50" w:firstLine="105"/>
        <w:rPr>
          <w:sz w:val="22"/>
          <w:szCs w:val="21"/>
        </w:rPr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68F32" wp14:editId="30201E46">
                <wp:simplePos x="0" y="0"/>
                <wp:positionH relativeFrom="margin">
                  <wp:posOffset>30608</wp:posOffset>
                </wp:positionH>
                <wp:positionV relativeFrom="paragraph">
                  <wp:posOffset>55027</wp:posOffset>
                </wp:positionV>
                <wp:extent cx="1649285" cy="364639"/>
                <wp:effectExtent l="0" t="0" r="2730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285" cy="36463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1E0E" id="正方形/長方形 9" o:spid="_x0000_s1026" style="position:absolute;left:0;text-align:left;margin-left:2.4pt;margin-top:4.35pt;width:129.85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EA02BB" w:rsidRPr="00625D9D">
        <w:rPr>
          <w:sz w:val="22"/>
          <w:szCs w:val="21"/>
        </w:rPr>
        <w:t>Application qualifications</w:t>
      </w:r>
    </w:p>
    <w:p w:rsidR="00E45ABF" w:rsidRPr="00E45ABF" w:rsidRDefault="00E45ABF" w:rsidP="00E45ABF">
      <w:pPr>
        <w:ind w:firstLineChars="50" w:firstLine="90"/>
        <w:rPr>
          <w:sz w:val="18"/>
          <w:szCs w:val="16"/>
        </w:rPr>
      </w:pPr>
    </w:p>
    <w:p w:rsidR="002F45F1" w:rsidRDefault="00EA02BB" w:rsidP="00EA02BB">
      <w:pPr>
        <w:pStyle w:val="a3"/>
        <w:numPr>
          <w:ilvl w:val="0"/>
          <w:numId w:val="1"/>
        </w:numPr>
        <w:ind w:leftChars="0"/>
        <w:jc w:val="left"/>
      </w:pPr>
      <w:r>
        <w:t>Need to be c</w:t>
      </w:r>
      <w:r w:rsidR="002F45F1">
        <w:t>o-residing relatives (including those in a de-facto marriage relationship and fiancé/fiancée)</w:t>
      </w:r>
      <w:r w:rsidR="003A4246">
        <w:t>.</w:t>
      </w:r>
    </w:p>
    <w:p w:rsidR="00EA02BB" w:rsidRDefault="002F45F1" w:rsidP="002F45F1">
      <w:pPr>
        <w:jc w:val="left"/>
      </w:pPr>
      <w:r>
        <w:t xml:space="preserve">However, applicants involved in unnatural division of household will not be accepted. </w:t>
      </w:r>
    </w:p>
    <w:p w:rsidR="002F45F1" w:rsidRDefault="004913D5" w:rsidP="002F45F1">
      <w:pPr>
        <w:jc w:val="left"/>
      </w:pPr>
      <w:r>
        <w:t>Further</w:t>
      </w:r>
      <w:r w:rsidR="002F45F1" w:rsidRPr="002F45F1">
        <w:t xml:space="preserve">, for small-sized municipal housing </w:t>
      </w:r>
      <w:r>
        <w:t>units, applications are accepted ev</w:t>
      </w:r>
      <w:r w:rsidR="002B29AB">
        <w:t>en for single i</w:t>
      </w:r>
      <w:r>
        <w:t>ndividuals who are</w:t>
      </w:r>
      <w:r w:rsidR="002F45F1" w:rsidRPr="002F45F1">
        <w:t xml:space="preserve"> 60 </w:t>
      </w:r>
      <w:r>
        <w:t xml:space="preserve">years </w:t>
      </w:r>
      <w:r w:rsidR="002D3B8B">
        <w:t>of age or older</w:t>
      </w:r>
      <w:r>
        <w:t xml:space="preserve">, persons with physical, </w:t>
      </w:r>
      <w:r w:rsidR="002F45F1" w:rsidRPr="002F45F1">
        <w:t>intellectual, or mental disabilities, or those deemed to have a particular need for stable housing.</w:t>
      </w:r>
    </w:p>
    <w:p w:rsidR="004913D5" w:rsidRDefault="002D3B8B" w:rsidP="002D3B8B">
      <w:pPr>
        <w:jc w:val="left"/>
      </w:pPr>
      <w:r w:rsidRPr="000363E0">
        <w:t>※</w:t>
      </w:r>
      <w:r w:rsidR="00886898">
        <w:t xml:space="preserve"> </w:t>
      </w:r>
      <w:r w:rsidR="002F45F1">
        <w:rPr>
          <w:rFonts w:hint="eastAsia"/>
        </w:rPr>
        <w:t>I</w:t>
      </w:r>
      <w:r w:rsidR="002F45F1">
        <w:t>n-case</w:t>
      </w:r>
      <w:r w:rsidR="004913D5">
        <w:t xml:space="preserve"> of a fiancé (e), the application can only be accepted if the couple marries and starts living together within 3 months of the designated move</w:t>
      </w:r>
      <w:r w:rsidR="003A4246">
        <w:t>-in date.</w:t>
      </w:r>
      <w:r w:rsidR="004913D5">
        <w:t xml:space="preserve"> </w:t>
      </w:r>
    </w:p>
    <w:p w:rsidR="00886898" w:rsidRDefault="004913D5" w:rsidP="004913D5">
      <w:pPr>
        <w:pStyle w:val="a3"/>
        <w:numPr>
          <w:ilvl w:val="0"/>
          <w:numId w:val="1"/>
        </w:numPr>
        <w:ind w:leftChars="0"/>
        <w:jc w:val="left"/>
      </w:pPr>
      <w:r>
        <w:t>At the time of application, the applicant ne</w:t>
      </w:r>
      <w:r w:rsidR="00886898">
        <w:t xml:space="preserve">eds to be living or working </w:t>
      </w:r>
      <w:r>
        <w:t xml:space="preserve">in </w:t>
      </w:r>
    </w:p>
    <w:p w:rsidR="004913D5" w:rsidRDefault="004913D5" w:rsidP="00886898">
      <w:pPr>
        <w:pStyle w:val="a3"/>
        <w:ind w:leftChars="0" w:left="785"/>
        <w:jc w:val="left"/>
      </w:pPr>
      <w:r>
        <w:t>Tokushima City.</w:t>
      </w:r>
    </w:p>
    <w:p w:rsidR="004913D5" w:rsidRDefault="00AE1578" w:rsidP="004913D5">
      <w:pPr>
        <w:pStyle w:val="a3"/>
        <w:numPr>
          <w:ilvl w:val="0"/>
          <w:numId w:val="1"/>
        </w:numPr>
        <w:ind w:leftChars="0"/>
        <w:jc w:val="left"/>
      </w:pPr>
      <w:r>
        <w:t>I</w:t>
      </w:r>
      <w:r w:rsidR="004913D5">
        <w:t xml:space="preserve">t is clear that the applicant is currently facing housing difficulties. </w:t>
      </w:r>
    </w:p>
    <w:p w:rsidR="004913D5" w:rsidRDefault="00402C08" w:rsidP="004913D5">
      <w:pPr>
        <w:pStyle w:val="a3"/>
        <w:numPr>
          <w:ilvl w:val="0"/>
          <w:numId w:val="1"/>
        </w:numPr>
        <w:ind w:leftChars="0"/>
        <w:jc w:val="left"/>
      </w:pPr>
      <w:r>
        <w:t>The income must meet the specified ‘income cri</w:t>
      </w:r>
      <w:r w:rsidR="002B29AB">
        <w:t xml:space="preserve">teria’ (In-case of co-residence, the incomes would be combined) </w:t>
      </w:r>
    </w:p>
    <w:p w:rsidR="00BF37F9" w:rsidRDefault="00886898" w:rsidP="00886898">
      <w:pPr>
        <w:jc w:val="left"/>
      </w:pPr>
      <w:r>
        <w:rPr>
          <w:rFonts w:hint="eastAsia"/>
        </w:rPr>
        <w:t>・</w:t>
      </w:r>
      <w:r w:rsidR="00BF37F9">
        <w:t>Public housing      standard monthly income</w:t>
      </w:r>
      <w:r w:rsidR="00FD566D">
        <w:t xml:space="preserve"> of the applicant     less than or equal </w:t>
      </w:r>
    </w:p>
    <w:p w:rsidR="00BF37F9" w:rsidRDefault="00BF37F9" w:rsidP="00886898">
      <w:pPr>
        <w:ind w:firstLineChars="1050" w:firstLine="2205"/>
        <w:jc w:val="left"/>
      </w:pPr>
      <w:r>
        <w:t xml:space="preserve">and co-residing relatives must be   </w:t>
      </w:r>
      <w:r w:rsidR="00FD566D">
        <w:t xml:space="preserve">          to 158,000yen</w:t>
      </w:r>
    </w:p>
    <w:p w:rsidR="00BF37F9" w:rsidRDefault="00886898" w:rsidP="00BF37F9">
      <w:pPr>
        <w:pStyle w:val="a3"/>
        <w:ind w:leftChars="0" w:left="525" w:hangingChars="250" w:hanging="525"/>
        <w:jc w:val="left"/>
      </w:pPr>
      <w:r>
        <w:rPr>
          <w:rFonts w:hint="eastAsia"/>
        </w:rPr>
        <w:t>・</w:t>
      </w:r>
      <w:r w:rsidR="00472E85">
        <w:t xml:space="preserve">Improved housing   </w:t>
      </w:r>
      <w:r w:rsidR="00BF37F9">
        <w:t>standard monthly income of the applicant     less than</w:t>
      </w:r>
      <w:r w:rsidR="00FD566D">
        <w:t xml:space="preserve"> or equal</w:t>
      </w:r>
      <w:r w:rsidR="00BF37F9">
        <w:t xml:space="preserve"> </w:t>
      </w:r>
    </w:p>
    <w:p w:rsidR="002B29AB" w:rsidRDefault="00BF37F9" w:rsidP="00886898">
      <w:pPr>
        <w:ind w:firstLineChars="1050" w:firstLine="2205"/>
        <w:jc w:val="left"/>
      </w:pPr>
      <w:r>
        <w:t xml:space="preserve">and co-residing relatives must be </w:t>
      </w:r>
      <w:r w:rsidR="00FD566D">
        <w:t xml:space="preserve">            to</w:t>
      </w:r>
      <w:r>
        <w:t xml:space="preserve"> </w:t>
      </w:r>
      <w:r w:rsidR="00FD566D">
        <w:t>114,000yen</w:t>
      </w:r>
    </w:p>
    <w:p w:rsidR="00472E85" w:rsidRDefault="00472E85" w:rsidP="00472E85">
      <w:pPr>
        <w:jc w:val="left"/>
      </w:pPr>
      <w:r>
        <w:rPr>
          <w:rFonts w:hint="eastAsia"/>
        </w:rPr>
        <w:t>(</w:t>
      </w:r>
      <w:r>
        <w:t xml:space="preserve">For households with </w:t>
      </w:r>
      <w:r w:rsidR="00AB0CE6">
        <w:t>elderly, people with disabilities or those raising children, please contact the Public Housing division as there is a different income criteria)</w:t>
      </w:r>
      <w:r w:rsidR="003A4246">
        <w:t>.</w:t>
      </w:r>
    </w:p>
    <w:p w:rsidR="00472E85" w:rsidRDefault="00472E85" w:rsidP="00472E8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O</w:t>
      </w:r>
      <w:r>
        <w:t>thers</w:t>
      </w:r>
    </w:p>
    <w:p w:rsidR="00472E85" w:rsidRDefault="00886898" w:rsidP="00886898">
      <w:pPr>
        <w:ind w:left="210" w:hangingChars="100" w:hanging="210"/>
        <w:jc w:val="left"/>
      </w:pPr>
      <w:r>
        <w:rPr>
          <w:rFonts w:hint="eastAsia"/>
        </w:rPr>
        <w:t>・</w:t>
      </w:r>
      <w:r w:rsidR="00AB0CE6">
        <w:rPr>
          <w:rFonts w:hint="eastAsia"/>
        </w:rPr>
        <w:t>I</w:t>
      </w:r>
      <w:r w:rsidR="00AB0CE6">
        <w:t xml:space="preserve">f any member of the household intending to move in has previously lived In Tokushima city’s municipal housing must not have any outstanding rent </w:t>
      </w:r>
      <w:r w:rsidR="00AB0CE6">
        <w:rPr>
          <w:rFonts w:hint="eastAsia"/>
        </w:rPr>
        <w:t>o</w:t>
      </w:r>
      <w:r w:rsidR="00AB0CE6">
        <w:t>r other unpaid charges.</w:t>
      </w:r>
    </w:p>
    <w:p w:rsidR="003A4246" w:rsidRDefault="00AB0CE6" w:rsidP="00886898">
      <w:pPr>
        <w:ind w:left="210" w:hangingChars="100" w:hanging="210"/>
        <w:jc w:val="left"/>
      </w:pPr>
      <w:r>
        <w:rPr>
          <w:rFonts w:hint="eastAsia"/>
        </w:rPr>
        <w:t>・N</w:t>
      </w:r>
      <w:r>
        <w:t>either the applicant or any of the co-residing member should be a part of any criminal organization (boryokudan)</w:t>
      </w:r>
    </w:p>
    <w:p w:rsidR="00BF37F9" w:rsidRDefault="00886898" w:rsidP="00886898">
      <w:pPr>
        <w:ind w:left="210" w:hangingChars="100" w:hanging="210"/>
        <w:jc w:val="left"/>
      </w:pPr>
      <w:r w:rsidRPr="000363E0">
        <w:t>※</w:t>
      </w:r>
      <w:r w:rsidR="003A4246">
        <w:t>Boryokudanin:</w:t>
      </w:r>
      <w:r w:rsidR="00AB0CE6">
        <w:t xml:space="preserve"> </w:t>
      </w:r>
      <w:r w:rsidR="003A4246" w:rsidRPr="003A4246">
        <w:t>refers to</w:t>
      </w:r>
      <w:r w:rsidR="003A4246">
        <w:t xml:space="preserve"> the boryokudanin as mentioned in the </w:t>
      </w:r>
      <w:r w:rsidR="003A4246" w:rsidRPr="003A4246">
        <w:t xml:space="preserve">Article 2, Item 6 </w:t>
      </w:r>
      <w:r>
        <w:t>“Act o</w:t>
      </w:r>
      <w:r w:rsidR="00494B3A">
        <w:rPr>
          <w:rFonts w:hint="eastAsia"/>
        </w:rPr>
        <w:t>n</w:t>
      </w:r>
      <w:r>
        <w:t xml:space="preserve"> </w:t>
      </w:r>
      <w:r w:rsidR="00494B3A">
        <w:t>prevention of unjust acts</w:t>
      </w:r>
      <w:r w:rsidR="003A4246">
        <w:t xml:space="preserve"> organized </w:t>
      </w:r>
      <w:r w:rsidR="00494B3A">
        <w:t xml:space="preserve">by </w:t>
      </w:r>
      <w:r w:rsidR="003A4246">
        <w:t>crime group m</w:t>
      </w:r>
      <w:r w:rsidR="003A4246" w:rsidRPr="003A4246">
        <w:t>embers</w:t>
      </w:r>
      <w:r w:rsidR="00740B6D">
        <w:t>”</w:t>
      </w:r>
      <w:r w:rsidR="003A4246">
        <w:t>.</w:t>
      </w:r>
    </w:p>
    <w:p w:rsidR="00886898" w:rsidRDefault="00886898" w:rsidP="00886898">
      <w:pPr>
        <w:jc w:val="left"/>
      </w:pPr>
    </w:p>
    <w:p w:rsidR="003A4246" w:rsidRPr="00625D9D" w:rsidRDefault="00625D9D" w:rsidP="003A4246">
      <w:pPr>
        <w:ind w:left="315" w:hangingChars="150" w:hanging="315"/>
        <w:jc w:val="left"/>
        <w:rPr>
          <w:sz w:val="22"/>
          <w:szCs w:val="21"/>
        </w:rPr>
      </w:pPr>
      <w:r>
        <w:rPr>
          <w:noProof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68F32" wp14:editId="30201E46">
                <wp:simplePos x="0" y="0"/>
                <wp:positionH relativeFrom="margin">
                  <wp:posOffset>-57150</wp:posOffset>
                </wp:positionH>
                <wp:positionV relativeFrom="paragraph">
                  <wp:posOffset>25400</wp:posOffset>
                </wp:positionV>
                <wp:extent cx="154305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3AC29" id="正方形/長方形 10" o:spid="_x0000_s1026" style="position:absolute;left:0;text-align:left;margin-left:-4.5pt;margin-top:2pt;width:121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3A4246" w:rsidRPr="00625D9D">
        <w:rPr>
          <w:rFonts w:hint="eastAsia"/>
          <w:sz w:val="22"/>
          <w:szCs w:val="21"/>
        </w:rPr>
        <w:t>A</w:t>
      </w:r>
      <w:r w:rsidR="003A4246" w:rsidRPr="00625D9D">
        <w:rPr>
          <w:sz w:val="22"/>
          <w:szCs w:val="21"/>
        </w:rPr>
        <w:t>pplication procedure</w:t>
      </w:r>
    </w:p>
    <w:p w:rsidR="00CB6ECF" w:rsidRDefault="00CB6ECF" w:rsidP="003A4246">
      <w:pPr>
        <w:ind w:left="315" w:hangingChars="150" w:hanging="315"/>
        <w:jc w:val="left"/>
      </w:pPr>
    </w:p>
    <w:p w:rsidR="00CB6ECF" w:rsidRDefault="00CB6ECF" w:rsidP="00CB6ECF">
      <w:pPr>
        <w:jc w:val="left"/>
      </w:pPr>
      <w:r>
        <w:t>Please fill the required information in the application form for municipal housing (</w:t>
      </w:r>
      <w:r w:rsidR="0093135B" w:rsidRPr="00A81C03">
        <w:rPr>
          <w:u w:val="single"/>
        </w:rPr>
        <w:t xml:space="preserve">personal </w:t>
      </w:r>
      <w:r w:rsidRPr="00A81C03">
        <w:rPr>
          <w:u w:val="single"/>
        </w:rPr>
        <w:t>seal not required</w:t>
      </w:r>
      <w:r>
        <w:t>)</w:t>
      </w:r>
      <w:r w:rsidRPr="00CB6ECF">
        <w:t xml:space="preserve"> </w:t>
      </w:r>
      <w:r>
        <w:t xml:space="preserve">and send the </w:t>
      </w:r>
      <w:r w:rsidRPr="00535598">
        <w:rPr>
          <w:u w:val="wave"/>
        </w:rPr>
        <w:t>documents vi</w:t>
      </w:r>
      <w:r w:rsidRPr="00CB6ECF">
        <w:rPr>
          <w:u w:val="wave"/>
        </w:rPr>
        <w:t>a mail</w:t>
      </w:r>
      <w:r>
        <w:rPr>
          <w:u w:val="wave"/>
        </w:rPr>
        <w:t xml:space="preserve"> as a general rule</w:t>
      </w:r>
      <w:r>
        <w:t>.</w:t>
      </w:r>
    </w:p>
    <w:p w:rsidR="00CB6ECF" w:rsidRDefault="00CB6ECF" w:rsidP="00CB6ECF">
      <w:pPr>
        <w:jc w:val="left"/>
      </w:pPr>
      <w:r>
        <w:rPr>
          <w:rFonts w:hint="eastAsia"/>
        </w:rPr>
        <w:t>(</w:t>
      </w:r>
      <w:r>
        <w:t xml:space="preserve">The application form is available at the public housing counter and also at every branch office. </w:t>
      </w:r>
      <w:r w:rsidR="00B747A7">
        <w:t>And for people who own a computer, it can be downloaded from the City’s website)</w:t>
      </w:r>
      <w:r w:rsidR="00535598">
        <w:t>.</w:t>
      </w:r>
    </w:p>
    <w:p w:rsidR="00B747A7" w:rsidRDefault="00B747A7" w:rsidP="00CB6ECF">
      <w:pPr>
        <w:jc w:val="left"/>
      </w:pPr>
    </w:p>
    <w:p w:rsidR="00B747A7" w:rsidRDefault="00B747A7" w:rsidP="00CB6ECF">
      <w:pPr>
        <w:jc w:val="left"/>
      </w:pPr>
      <w:r>
        <w:rPr>
          <w:rFonts w:hint="eastAsia"/>
        </w:rPr>
        <w:t>W</w:t>
      </w:r>
      <w:r>
        <w:t xml:space="preserve">e would be organizing a lottery once the deadline for application is over. </w:t>
      </w:r>
    </w:p>
    <w:p w:rsidR="00B747A7" w:rsidRDefault="00B747A7" w:rsidP="00CB6ECF">
      <w:pPr>
        <w:jc w:val="left"/>
      </w:pPr>
      <w:r w:rsidRPr="00B747A7">
        <w:rPr>
          <w:u w:val="wave"/>
        </w:rPr>
        <w:t>Only the people who have been selected through the lottery</w:t>
      </w:r>
      <w:r>
        <w:t xml:space="preserve"> should submit the documents mentioned below. </w:t>
      </w:r>
    </w:p>
    <w:p w:rsidR="00B747A7" w:rsidRDefault="00B747A7" w:rsidP="00CB6ECF">
      <w:pPr>
        <w:jc w:val="left"/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3398"/>
        <w:gridCol w:w="2697"/>
      </w:tblGrid>
      <w:tr w:rsidR="0093135B" w:rsidTr="00EE23BE">
        <w:tc>
          <w:tcPr>
            <w:tcW w:w="562" w:type="dxa"/>
          </w:tcPr>
          <w:p w:rsidR="0093135B" w:rsidRDefault="0093135B" w:rsidP="00CB6ECF">
            <w:pPr>
              <w:jc w:val="left"/>
            </w:pPr>
          </w:p>
        </w:tc>
        <w:tc>
          <w:tcPr>
            <w:tcW w:w="2410" w:type="dxa"/>
          </w:tcPr>
          <w:p w:rsidR="0093135B" w:rsidRDefault="00EE23BE" w:rsidP="00CB6ECF">
            <w:pPr>
              <w:jc w:val="left"/>
            </w:pPr>
            <w:r>
              <w:t>C</w:t>
            </w:r>
            <w:r w:rsidR="0093135B">
              <w:t>ertificates</w:t>
            </w:r>
            <w:r>
              <w:t xml:space="preserve"> required</w:t>
            </w:r>
          </w:p>
        </w:tc>
        <w:tc>
          <w:tcPr>
            <w:tcW w:w="3398" w:type="dxa"/>
          </w:tcPr>
          <w:p w:rsidR="0093135B" w:rsidRDefault="00EE23BE" w:rsidP="00CB6ECF">
            <w:pPr>
              <w:jc w:val="left"/>
            </w:pPr>
            <w:r>
              <w:rPr>
                <w:rFonts w:hint="eastAsia"/>
              </w:rPr>
              <w:t>A</w:t>
            </w:r>
            <w:r>
              <w:t>pplicable individuals</w:t>
            </w:r>
          </w:p>
        </w:tc>
        <w:tc>
          <w:tcPr>
            <w:tcW w:w="2697" w:type="dxa"/>
          </w:tcPr>
          <w:p w:rsidR="0093135B" w:rsidRDefault="00EE23BE" w:rsidP="00CB6ECF">
            <w:pPr>
              <w:jc w:val="left"/>
            </w:pPr>
            <w:r>
              <w:t>Note</w:t>
            </w:r>
          </w:p>
        </w:tc>
      </w:tr>
      <w:tr w:rsidR="0093135B" w:rsidTr="00EE23BE">
        <w:tc>
          <w:tcPr>
            <w:tcW w:w="562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R</w:t>
            </w:r>
            <w:r>
              <w:t>esident registration certificate</w:t>
            </w:r>
          </w:p>
        </w:tc>
        <w:tc>
          <w:tcPr>
            <w:tcW w:w="3398" w:type="dxa"/>
          </w:tcPr>
          <w:p w:rsidR="0093135B" w:rsidRDefault="0093135B" w:rsidP="0093135B">
            <w:pPr>
              <w:jc w:val="left"/>
            </w:pPr>
            <w:r>
              <w:t xml:space="preserve">Of all prospective residents </w:t>
            </w:r>
          </w:p>
          <w:p w:rsidR="0093135B" w:rsidRDefault="0093135B" w:rsidP="0093135B">
            <w:pPr>
              <w:jc w:val="left"/>
            </w:pPr>
            <w:r>
              <w:t xml:space="preserve">(as mentioned in the application form) </w:t>
            </w:r>
          </w:p>
        </w:tc>
        <w:tc>
          <w:tcPr>
            <w:tcW w:w="2697" w:type="dxa"/>
          </w:tcPr>
          <w:p w:rsidR="0093135B" w:rsidRDefault="0093135B" w:rsidP="00CB6ECF">
            <w:pPr>
              <w:jc w:val="left"/>
            </w:pPr>
          </w:p>
        </w:tc>
      </w:tr>
      <w:tr w:rsidR="0093135B" w:rsidTr="00EE23BE">
        <w:tc>
          <w:tcPr>
            <w:tcW w:w="562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</w:tcPr>
          <w:p w:rsidR="0093135B" w:rsidRDefault="0093135B" w:rsidP="00CB6ECF">
            <w:pPr>
              <w:jc w:val="left"/>
            </w:pPr>
            <w:r>
              <w:t>Income statement</w:t>
            </w:r>
          </w:p>
        </w:tc>
        <w:tc>
          <w:tcPr>
            <w:tcW w:w="3398" w:type="dxa"/>
          </w:tcPr>
          <w:p w:rsidR="0093135B" w:rsidRDefault="0093135B" w:rsidP="00CB6ECF">
            <w:pPr>
              <w:jc w:val="left"/>
            </w:pPr>
            <w:r>
              <w:t xml:space="preserve">Of those who are above 16yrs. of age </w:t>
            </w:r>
            <w:r w:rsidR="00343BE7">
              <w:t>among</w:t>
            </w:r>
            <w:r>
              <w:t xml:space="preserve"> the prospective residents</w:t>
            </w:r>
          </w:p>
        </w:tc>
        <w:tc>
          <w:tcPr>
            <w:tcW w:w="2697" w:type="dxa"/>
          </w:tcPr>
          <w:p w:rsidR="0093135B" w:rsidRDefault="00EE23BE" w:rsidP="00CB6ECF">
            <w:pPr>
              <w:jc w:val="left"/>
            </w:pPr>
            <w:r>
              <w:rPr>
                <w:rFonts w:hint="eastAsia"/>
              </w:rPr>
              <w:t>T</w:t>
            </w:r>
            <w:r>
              <w:t>he latest income tax certificate, withholding tax statement, student ID etc.</w:t>
            </w:r>
          </w:p>
        </w:tc>
      </w:tr>
      <w:tr w:rsidR="0093135B" w:rsidTr="00EE23BE">
        <w:tc>
          <w:tcPr>
            <w:tcW w:w="562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</w:tcPr>
          <w:p w:rsidR="0093135B" w:rsidRDefault="0093135B" w:rsidP="00CB6ECF">
            <w:pPr>
              <w:jc w:val="left"/>
            </w:pPr>
            <w:r>
              <w:t xml:space="preserve">Document to prove your engagement </w:t>
            </w:r>
          </w:p>
        </w:tc>
        <w:tc>
          <w:tcPr>
            <w:tcW w:w="3398" w:type="dxa"/>
          </w:tcPr>
          <w:p w:rsidR="0093135B" w:rsidRDefault="0093135B" w:rsidP="0093135B">
            <w:pPr>
              <w:jc w:val="left"/>
            </w:pPr>
            <w:r>
              <w:t>For those who are currently engaged and would register as a family after moving in</w:t>
            </w:r>
          </w:p>
        </w:tc>
        <w:tc>
          <w:tcPr>
            <w:tcW w:w="2697" w:type="dxa"/>
          </w:tcPr>
          <w:p w:rsidR="0093135B" w:rsidRDefault="0093135B" w:rsidP="00CB6ECF">
            <w:pPr>
              <w:jc w:val="left"/>
            </w:pPr>
          </w:p>
        </w:tc>
      </w:tr>
      <w:tr w:rsidR="0093135B" w:rsidTr="00EE23BE">
        <w:tc>
          <w:tcPr>
            <w:tcW w:w="562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10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O</w:t>
            </w:r>
            <w:r>
              <w:t>ther certificates</w:t>
            </w:r>
          </w:p>
        </w:tc>
        <w:tc>
          <w:tcPr>
            <w:tcW w:w="3398" w:type="dxa"/>
          </w:tcPr>
          <w:p w:rsidR="0093135B" w:rsidRDefault="0093135B" w:rsidP="00CB6ECF">
            <w:pPr>
              <w:jc w:val="left"/>
            </w:pPr>
            <w:r>
              <w:rPr>
                <w:rFonts w:hint="eastAsia"/>
              </w:rPr>
              <w:t>W</w:t>
            </w:r>
            <w:r>
              <w:t xml:space="preserve">ould be requested by the </w:t>
            </w:r>
            <w:r w:rsidR="00EE23BE">
              <w:t>Public housing department depending on the situation.</w:t>
            </w:r>
          </w:p>
        </w:tc>
        <w:tc>
          <w:tcPr>
            <w:tcW w:w="2697" w:type="dxa"/>
          </w:tcPr>
          <w:p w:rsidR="0093135B" w:rsidRDefault="0093135B" w:rsidP="00CB6ECF">
            <w:pPr>
              <w:jc w:val="left"/>
            </w:pPr>
          </w:p>
        </w:tc>
      </w:tr>
    </w:tbl>
    <w:p w:rsidR="001C5930" w:rsidRDefault="001C5930" w:rsidP="00CB6ECF">
      <w:pPr>
        <w:jc w:val="left"/>
      </w:pPr>
    </w:p>
    <w:p w:rsidR="00EE23BE" w:rsidRDefault="00EE23BE" w:rsidP="00CB6ECF">
      <w:pPr>
        <w:jc w:val="left"/>
      </w:pPr>
      <w:r>
        <w:rPr>
          <w:rFonts w:hint="eastAsia"/>
        </w:rPr>
        <w:t>I</w:t>
      </w:r>
      <w:r>
        <w:t>f you present the ‘my number card’ or ‘Notification slip + a photo ID’ at the counter for public housing division, you can omit the submission of (1.) and (2.)</w:t>
      </w:r>
      <w:r w:rsidR="00233C17">
        <w:t xml:space="preserve"> </w:t>
      </w:r>
      <w:r>
        <w:t xml:space="preserve">of the above table. </w:t>
      </w:r>
    </w:p>
    <w:p w:rsidR="00233C17" w:rsidRPr="001C5930" w:rsidRDefault="00233C17" w:rsidP="00CB6ECF">
      <w:pPr>
        <w:jc w:val="left"/>
      </w:pPr>
      <w:r>
        <w:t xml:space="preserve">In case you wish to do so, please prepare the My Number cards of all the prospective residents. </w:t>
      </w:r>
    </w:p>
    <w:p w:rsidR="00B747A7" w:rsidRDefault="00CB01A3" w:rsidP="00CB6ECF">
      <w:pPr>
        <w:jc w:val="left"/>
        <w:rPr>
          <w:u w:val="double"/>
        </w:rPr>
      </w:pPr>
      <w:r w:rsidRPr="00CB01A3">
        <w:rPr>
          <w:u w:val="double"/>
        </w:rPr>
        <w:t xml:space="preserve">If the application is fraudulent or if the applicant does not meet all the eligibility criteria, the selection or qualification for residence would be revoked. </w:t>
      </w:r>
    </w:p>
    <w:p w:rsidR="00AE1578" w:rsidRDefault="00AE1578" w:rsidP="00CB6ECF">
      <w:pPr>
        <w:jc w:val="left"/>
        <w:rPr>
          <w:u w:val="double"/>
        </w:rPr>
      </w:pPr>
    </w:p>
    <w:p w:rsidR="00AE1578" w:rsidRDefault="00AE1578" w:rsidP="00CB6ECF">
      <w:pPr>
        <w:jc w:val="left"/>
        <w:rPr>
          <w:u w:val="double"/>
        </w:rPr>
      </w:pPr>
    </w:p>
    <w:p w:rsidR="00AE1578" w:rsidRDefault="00AE1578" w:rsidP="00CB6ECF">
      <w:pPr>
        <w:jc w:val="left"/>
        <w:rPr>
          <w:u w:val="double"/>
        </w:rPr>
      </w:pPr>
    </w:p>
    <w:p w:rsidR="00AE1578" w:rsidRDefault="00AE1578" w:rsidP="00CB6ECF">
      <w:pPr>
        <w:jc w:val="left"/>
        <w:rPr>
          <w:u w:val="double"/>
        </w:rPr>
      </w:pPr>
    </w:p>
    <w:p w:rsidR="00CB01A3" w:rsidRDefault="000A604E" w:rsidP="00CB6ECF">
      <w:pPr>
        <w:jc w:val="left"/>
        <w:rPr>
          <w:u w:val="double"/>
        </w:rPr>
      </w:pPr>
      <w:r>
        <w:rPr>
          <w:noProof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223268</wp:posOffset>
                </wp:positionV>
                <wp:extent cx="5495026" cy="437322"/>
                <wp:effectExtent l="0" t="0" r="107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026" cy="43732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06733" id="正方形/長方形 2" o:spid="_x0000_s1026" style="position:absolute;left:0;text-align:left;margin-left:0;margin-top:17.6pt;width:432.7pt;height:34.4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CB01A3" w:rsidRDefault="00916659" w:rsidP="000A604E">
      <w:pPr>
        <w:ind w:firstLineChars="50" w:firstLine="105"/>
        <w:jc w:val="left"/>
      </w:pPr>
      <w:r w:rsidRPr="00916659">
        <w:rPr>
          <w:rFonts w:hint="eastAsia"/>
        </w:rPr>
        <w:t>I</w:t>
      </w:r>
      <w:r w:rsidRPr="00916659">
        <w:t>ncome criteria</w:t>
      </w:r>
      <w:r>
        <w:t>: Monthly income should be less than</w:t>
      </w:r>
      <w:r w:rsidR="00C702C5">
        <w:t xml:space="preserve"> or equal to</w:t>
      </w:r>
      <w:r>
        <w:t xml:space="preserve"> 158,000</w:t>
      </w:r>
      <w:r w:rsidR="00DD2B5E">
        <w:t xml:space="preserve"> yen</w:t>
      </w:r>
    </w:p>
    <w:p w:rsidR="00D0324B" w:rsidRDefault="00916659" w:rsidP="00CB6ECF">
      <w:pPr>
        <w:jc w:val="left"/>
      </w:pPr>
      <w:r>
        <w:t xml:space="preserve">              (In-case of ‘improved housing’, should be less than</w:t>
      </w:r>
      <w:r w:rsidR="00C702C5">
        <w:t xml:space="preserve"> or equal to</w:t>
      </w:r>
      <w:r>
        <w:t xml:space="preserve"> </w:t>
      </w:r>
      <w:r w:rsidR="00D0324B">
        <w:t>114,000</w:t>
      </w:r>
      <w:r w:rsidR="00DD2B5E">
        <w:t xml:space="preserve"> yen</w:t>
      </w:r>
      <w:r w:rsidR="00D0324B">
        <w:t>)</w:t>
      </w:r>
    </w:p>
    <w:p w:rsidR="00625D9D" w:rsidRDefault="00625D9D" w:rsidP="00CB6ECF">
      <w:pPr>
        <w:jc w:val="left"/>
      </w:pPr>
    </w:p>
    <w:p w:rsidR="00A10FAF" w:rsidRDefault="00A10FAF" w:rsidP="00CB6E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1589709</wp:posOffset>
                </wp:positionH>
                <wp:positionV relativeFrom="paragraph">
                  <wp:posOffset>201930</wp:posOffset>
                </wp:positionV>
                <wp:extent cx="2623930" cy="15902"/>
                <wp:effectExtent l="0" t="0" r="2413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93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6C81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5.9pt" to="33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D0324B">
        <w:t xml:space="preserve">Monthly income   </w:t>
      </w:r>
      <w:r w:rsidR="00DD2B5E">
        <w:t>=    (A) annual income – (B) various</w:t>
      </w:r>
      <w:r>
        <w:t xml:space="preserve"> deductions </w:t>
      </w:r>
    </w:p>
    <w:p w:rsidR="00A10FAF" w:rsidRDefault="00A10FAF" w:rsidP="00CB6ECF">
      <w:pPr>
        <w:jc w:val="left"/>
      </w:pPr>
      <w:r>
        <w:t xml:space="preserve">                                         12</w:t>
      </w:r>
    </w:p>
    <w:p w:rsidR="00D0324B" w:rsidRDefault="00D0324B" w:rsidP="00D0324B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E</w:t>
      </w:r>
      <w:r>
        <w:t>xample of</w:t>
      </w:r>
      <w:r w:rsidR="00A10FAF">
        <w:t xml:space="preserve"> annual</w:t>
      </w:r>
      <w:r>
        <w:t xml:space="preserve"> incom</w:t>
      </w:r>
      <w:bookmarkStart w:id="0" w:name="_GoBack"/>
      <w:bookmarkEnd w:id="0"/>
      <w:r>
        <w:t>e</w:t>
      </w:r>
      <w:r w:rsidR="00A10FAF">
        <w:t xml:space="preserve"> amount</w:t>
      </w:r>
    </w:p>
    <w:p w:rsidR="00D0324B" w:rsidRDefault="00FD1A5A" w:rsidP="00FD1A5A">
      <w:pPr>
        <w:ind w:leftChars="50" w:left="3675" w:hangingChars="1700" w:hanging="3570"/>
        <w:jc w:val="left"/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A5706" wp14:editId="35D94464">
                <wp:simplePos x="0" y="0"/>
                <wp:positionH relativeFrom="margin">
                  <wp:align>left</wp:align>
                </wp:positionH>
                <wp:positionV relativeFrom="paragraph">
                  <wp:posOffset>8129</wp:posOffset>
                </wp:positionV>
                <wp:extent cx="1009402" cy="205992"/>
                <wp:effectExtent l="0" t="0" r="1968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2" cy="2059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FCA5B" id="正方形/長方形 3" o:spid="_x0000_s1026" style="position:absolute;left:0;text-align:left;margin-left:0;margin-top:.65pt;width:79.5pt;height:16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F341EE">
        <w:t xml:space="preserve">Earned Income </w:t>
      </w:r>
      <w:r w:rsidR="008E59FA">
        <w:rPr>
          <w:rFonts w:hint="eastAsia"/>
        </w:rPr>
        <w:t>・・・・・・・・</w:t>
      </w:r>
      <w:r w:rsidR="00B44305">
        <w:rPr>
          <w:rFonts w:hint="eastAsia"/>
        </w:rPr>
        <w:t>・・</w:t>
      </w:r>
      <w:r w:rsidR="00B44305">
        <w:t xml:space="preserve"> </w:t>
      </w:r>
      <w:r w:rsidR="008E59FA" w:rsidRPr="008E59FA">
        <w:t>Amount after employment income deduction (Total employment income − Employment income deduction amount)</w:t>
      </w:r>
    </w:p>
    <w:p w:rsidR="008E59FA" w:rsidRPr="008E59FA" w:rsidRDefault="00FD1A5A" w:rsidP="00FD1A5A">
      <w:pPr>
        <w:ind w:leftChars="50" w:left="3675" w:hangingChars="1700" w:hanging="3570"/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C78E6" wp14:editId="0B36FE87">
                <wp:simplePos x="0" y="0"/>
                <wp:positionH relativeFrom="margin">
                  <wp:align>left</wp:align>
                </wp:positionH>
                <wp:positionV relativeFrom="paragraph">
                  <wp:posOffset>442721</wp:posOffset>
                </wp:positionV>
                <wp:extent cx="1557494" cy="241160"/>
                <wp:effectExtent l="0" t="0" r="2413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494" cy="2411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40E6" id="正方形/長方形 5" o:spid="_x0000_s1026" style="position:absolute;left:0;text-align:left;margin-left:0;margin-top:34.85pt;width:122.65pt;height:1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C78E6" wp14:editId="0B36FE87">
                <wp:simplePos x="0" y="0"/>
                <wp:positionH relativeFrom="margin">
                  <wp:align>left</wp:align>
                </wp:positionH>
                <wp:positionV relativeFrom="paragraph">
                  <wp:posOffset>5617</wp:posOffset>
                </wp:positionV>
                <wp:extent cx="1115367" cy="205740"/>
                <wp:effectExtent l="0" t="0" r="279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205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959C" id="正方形/長方形 4" o:spid="_x0000_s1026" style="position:absolute;left:0;text-align:left;margin-left:0;margin-top:.45pt;width:87.8pt;height:16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8E59FA">
        <w:t>Pension Earnings</w:t>
      </w:r>
      <w:r w:rsidR="008E59FA">
        <w:rPr>
          <w:rFonts w:hint="eastAsia"/>
        </w:rPr>
        <w:t>・・・・・・</w:t>
      </w:r>
      <w:r w:rsidR="00B44305">
        <w:rPr>
          <w:rFonts w:hint="eastAsia"/>
        </w:rPr>
        <w:t>・・・</w:t>
      </w:r>
      <w:r w:rsidR="00B44305">
        <w:t xml:space="preserve"> </w:t>
      </w:r>
      <w:r w:rsidR="008E59FA" w:rsidRPr="008E59FA">
        <w:t>Miscellaneous income amou</w:t>
      </w:r>
      <w:r w:rsidR="008E59FA">
        <w:t xml:space="preserve">nt (Total public pension income </w:t>
      </w:r>
      <w:r w:rsidR="008E59FA" w:rsidRPr="008E59FA">
        <w:t>− Public pension deduction amount)</w:t>
      </w:r>
    </w:p>
    <w:p w:rsidR="008E59FA" w:rsidRPr="008E59FA" w:rsidRDefault="008E59FA" w:rsidP="001A624B">
      <w:pPr>
        <w:ind w:leftChars="50" w:left="3675" w:hangingChars="1700" w:hanging="3570"/>
        <w:jc w:val="left"/>
      </w:pPr>
      <w:r>
        <w:rPr>
          <w:rFonts w:hint="eastAsia"/>
        </w:rPr>
        <w:t>S</w:t>
      </w:r>
      <w:r>
        <w:t>elf-employment income</w:t>
      </w:r>
      <w:r>
        <w:rPr>
          <w:rFonts w:hint="eastAsia"/>
        </w:rPr>
        <w:t>・・</w:t>
      </w:r>
      <w:r w:rsidR="00EF7625">
        <w:rPr>
          <w:rFonts w:hint="eastAsia"/>
        </w:rPr>
        <w:t>・</w:t>
      </w:r>
      <w:r w:rsidR="00B44305">
        <w:rPr>
          <w:rFonts w:hint="eastAsia"/>
        </w:rPr>
        <w:t>・・・</w:t>
      </w:r>
      <w:r w:rsidR="00B44305">
        <w:t>Earnings from self-employed business</w:t>
      </w:r>
      <w:r w:rsidR="001A624B">
        <w:t xml:space="preserve"> (Total self-employment income </w:t>
      </w:r>
      <w:r w:rsidR="001A624B">
        <w:rPr>
          <w:rFonts w:hint="eastAsia"/>
        </w:rPr>
        <w:t xml:space="preserve">― </w:t>
      </w:r>
      <w:r w:rsidR="001A624B">
        <w:t>necessary business expenses)</w:t>
      </w:r>
    </w:p>
    <w:p w:rsidR="008E59FA" w:rsidRDefault="000363E0" w:rsidP="00D0324B">
      <w:pPr>
        <w:jc w:val="left"/>
      </w:pPr>
      <w:r w:rsidRPr="000363E0">
        <w:t xml:space="preserve">※ </w:t>
      </w:r>
      <w:r>
        <w:t>T</w:t>
      </w:r>
      <w:r w:rsidRPr="000363E0">
        <w:t>he calculation of the income amount is the same as under the Income Tax Act.</w:t>
      </w:r>
    </w:p>
    <w:p w:rsidR="000363E0" w:rsidRDefault="000363E0" w:rsidP="00D0324B">
      <w:pPr>
        <w:jc w:val="left"/>
      </w:pPr>
      <w:r w:rsidRPr="000363E0">
        <w:t>※</w:t>
      </w:r>
      <w:r>
        <w:t xml:space="preserve"> If there is more than one income earner, the amount will </w:t>
      </w:r>
      <w:r w:rsidR="00FA55FF">
        <w:t xml:space="preserve">be </w:t>
      </w:r>
      <w:r>
        <w:t>the total of individual earnings.</w:t>
      </w:r>
    </w:p>
    <w:p w:rsidR="000363E0" w:rsidRDefault="000363E0" w:rsidP="00D0324B">
      <w:pPr>
        <w:jc w:val="left"/>
      </w:pPr>
    </w:p>
    <w:p w:rsidR="00141321" w:rsidRDefault="00DD2B5E" w:rsidP="00141321">
      <w:pPr>
        <w:pStyle w:val="a3"/>
        <w:numPr>
          <w:ilvl w:val="0"/>
          <w:numId w:val="3"/>
        </w:numPr>
        <w:ind w:leftChars="0"/>
        <w:jc w:val="left"/>
      </w:pPr>
      <w:r>
        <w:t xml:space="preserve">Various </w:t>
      </w:r>
      <w:r w:rsidR="00141321">
        <w:t>deduction</w:t>
      </w:r>
      <w:r>
        <w:t>s</w:t>
      </w:r>
      <w:r w:rsidR="00141321">
        <w:t xml:space="preserve"> </w:t>
      </w:r>
    </w:p>
    <w:p w:rsidR="001A624B" w:rsidRDefault="001A624B" w:rsidP="00491272">
      <w:pPr>
        <w:jc w:val="left"/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138"/>
        <w:gridCol w:w="1928"/>
        <w:gridCol w:w="3172"/>
        <w:gridCol w:w="2403"/>
      </w:tblGrid>
      <w:tr w:rsidR="002933D4" w:rsidTr="0067437B">
        <w:tc>
          <w:tcPr>
            <w:tcW w:w="1138" w:type="dxa"/>
          </w:tcPr>
          <w:p w:rsidR="00141321" w:rsidRDefault="00141321" w:rsidP="00FA55FF">
            <w:pPr>
              <w:jc w:val="center"/>
            </w:pPr>
            <w:r>
              <w:rPr>
                <w:rFonts w:hint="eastAsia"/>
              </w:rPr>
              <w:t>D</w:t>
            </w:r>
            <w:r>
              <w:t>ivision</w:t>
            </w:r>
          </w:p>
        </w:tc>
        <w:tc>
          <w:tcPr>
            <w:tcW w:w="1928" w:type="dxa"/>
          </w:tcPr>
          <w:p w:rsidR="00141321" w:rsidRDefault="00141321" w:rsidP="00FA55FF">
            <w:pPr>
              <w:jc w:val="center"/>
            </w:pPr>
            <w:r>
              <w:rPr>
                <w:rFonts w:hint="eastAsia"/>
              </w:rPr>
              <w:t>D</w:t>
            </w:r>
            <w:r>
              <w:t>eduction name</w:t>
            </w:r>
          </w:p>
        </w:tc>
        <w:tc>
          <w:tcPr>
            <w:tcW w:w="3172" w:type="dxa"/>
          </w:tcPr>
          <w:p w:rsidR="00141321" w:rsidRDefault="00141321" w:rsidP="00FA55FF">
            <w:pPr>
              <w:jc w:val="center"/>
            </w:pPr>
            <w:r>
              <w:rPr>
                <w:rFonts w:hint="eastAsia"/>
              </w:rPr>
              <w:t>A</w:t>
            </w:r>
            <w:r>
              <w:t>pplicable individual</w:t>
            </w:r>
          </w:p>
        </w:tc>
        <w:tc>
          <w:tcPr>
            <w:tcW w:w="2403" w:type="dxa"/>
          </w:tcPr>
          <w:p w:rsidR="00141321" w:rsidRDefault="00141321" w:rsidP="00FA55FF">
            <w:pPr>
              <w:jc w:val="center"/>
            </w:pPr>
            <w:r>
              <w:rPr>
                <w:rFonts w:hint="eastAsia"/>
              </w:rPr>
              <w:t>A</w:t>
            </w:r>
            <w:r>
              <w:t>mount</w:t>
            </w:r>
            <w:r w:rsidR="00DF1069">
              <w:t xml:space="preserve"> deducted</w:t>
            </w:r>
          </w:p>
        </w:tc>
      </w:tr>
      <w:tr w:rsidR="002933D4" w:rsidTr="0067437B">
        <w:tc>
          <w:tcPr>
            <w:tcW w:w="1138" w:type="dxa"/>
          </w:tcPr>
          <w:p w:rsidR="00141321" w:rsidRDefault="00141321" w:rsidP="00FA55FF">
            <w:pPr>
              <w:jc w:val="left"/>
            </w:pPr>
            <w:r>
              <w:t>Basic</w:t>
            </w:r>
          </w:p>
        </w:tc>
        <w:tc>
          <w:tcPr>
            <w:tcW w:w="1928" w:type="dxa"/>
          </w:tcPr>
          <w:p w:rsidR="00141321" w:rsidRDefault="00141321" w:rsidP="00141321">
            <w:pPr>
              <w:jc w:val="left"/>
            </w:pPr>
            <w:r>
              <w:rPr>
                <w:rFonts w:hint="eastAsia"/>
              </w:rPr>
              <w:t>B</w:t>
            </w:r>
            <w:r>
              <w:t>asic deduction transfer</w:t>
            </w:r>
          </w:p>
        </w:tc>
        <w:tc>
          <w:tcPr>
            <w:tcW w:w="3172" w:type="dxa"/>
          </w:tcPr>
          <w:p w:rsidR="00141321" w:rsidRDefault="00141321" w:rsidP="00141321">
            <w:pPr>
              <w:jc w:val="left"/>
            </w:pPr>
            <w:r>
              <w:t>People who receive an income and pension</w:t>
            </w:r>
          </w:p>
        </w:tc>
        <w:tc>
          <w:tcPr>
            <w:tcW w:w="2403" w:type="dxa"/>
          </w:tcPr>
          <w:p w:rsidR="00141321" w:rsidRDefault="00141321" w:rsidP="00141321">
            <w:pPr>
              <w:jc w:val="left"/>
            </w:pPr>
            <w:r>
              <w:t>A maximum of 100k yen based on the employment an</w:t>
            </w:r>
            <w:r w:rsidR="00936A2C">
              <w:t>d pension income of that person</w:t>
            </w:r>
          </w:p>
        </w:tc>
      </w:tr>
      <w:tr w:rsidR="002933D4" w:rsidTr="0067437B">
        <w:trPr>
          <w:trHeight w:val="301"/>
        </w:trPr>
        <w:tc>
          <w:tcPr>
            <w:tcW w:w="1138" w:type="dxa"/>
            <w:vMerge w:val="restart"/>
          </w:tcPr>
          <w:p w:rsidR="00141321" w:rsidRDefault="00141321" w:rsidP="00FA55FF">
            <w:pPr>
              <w:jc w:val="left"/>
            </w:pPr>
            <w:r>
              <w:rPr>
                <w:rFonts w:hint="eastAsia"/>
              </w:rPr>
              <w:t>G</w:t>
            </w:r>
            <w:r>
              <w:t>eneral deduction</w:t>
            </w:r>
          </w:p>
        </w:tc>
        <w:tc>
          <w:tcPr>
            <w:tcW w:w="1928" w:type="dxa"/>
          </w:tcPr>
          <w:p w:rsidR="00141321" w:rsidRDefault="00BB0EB4" w:rsidP="00BB0EB4">
            <w:pPr>
              <w:jc w:val="left"/>
            </w:pPr>
            <w:r>
              <w:t xml:space="preserve">Family that lives together deduction </w:t>
            </w:r>
          </w:p>
        </w:tc>
        <w:tc>
          <w:tcPr>
            <w:tcW w:w="3172" w:type="dxa"/>
          </w:tcPr>
          <w:p w:rsidR="00141321" w:rsidRDefault="00BB0EB4" w:rsidP="00141321">
            <w:pPr>
              <w:jc w:val="left"/>
            </w:pPr>
            <w:r>
              <w:t>Family members other than the person that applied</w:t>
            </w:r>
          </w:p>
        </w:tc>
        <w:tc>
          <w:tcPr>
            <w:tcW w:w="2403" w:type="dxa"/>
            <w:vMerge w:val="restart"/>
          </w:tcPr>
          <w:p w:rsidR="00FA55FF" w:rsidRDefault="00FA55FF" w:rsidP="00141321">
            <w:pPr>
              <w:jc w:val="left"/>
            </w:pPr>
          </w:p>
          <w:p w:rsidR="00FA55FF" w:rsidRDefault="00FA55FF" w:rsidP="00141321">
            <w:pPr>
              <w:jc w:val="left"/>
            </w:pPr>
          </w:p>
          <w:p w:rsidR="00141321" w:rsidRDefault="00141321" w:rsidP="00FA55FF">
            <w:r>
              <w:rPr>
                <w:rFonts w:hint="eastAsia"/>
              </w:rPr>
              <w:t>3</w:t>
            </w:r>
            <w:r>
              <w:t>80k per person</w:t>
            </w:r>
          </w:p>
        </w:tc>
      </w:tr>
      <w:tr w:rsidR="002933D4" w:rsidTr="0067437B">
        <w:trPr>
          <w:trHeight w:val="300"/>
        </w:trPr>
        <w:tc>
          <w:tcPr>
            <w:tcW w:w="1138" w:type="dxa"/>
            <w:vMerge/>
          </w:tcPr>
          <w:p w:rsidR="00141321" w:rsidRDefault="00141321" w:rsidP="00FA55FF">
            <w:pPr>
              <w:jc w:val="left"/>
            </w:pPr>
          </w:p>
        </w:tc>
        <w:tc>
          <w:tcPr>
            <w:tcW w:w="1928" w:type="dxa"/>
          </w:tcPr>
          <w:p w:rsidR="00141321" w:rsidRPr="00936A2C" w:rsidRDefault="00BB0EB4" w:rsidP="00BB0EB4">
            <w:pPr>
              <w:pStyle w:val="Default"/>
              <w:rPr>
                <w:rFonts w:asciiTheme="minorHAnsi" w:eastAsiaTheme="minorHAnsi" w:hAnsiTheme="minorHAnsi"/>
                <w:szCs w:val="21"/>
              </w:rPr>
            </w:pPr>
            <w:r w:rsidRPr="00936A2C">
              <w:rPr>
                <w:rFonts w:asciiTheme="minorHAnsi" w:eastAsiaTheme="minorHAnsi" w:hAnsiTheme="minorHAnsi" w:hint="eastAsia"/>
                <w:sz w:val="21"/>
                <w:szCs w:val="21"/>
              </w:rPr>
              <w:t>D</w:t>
            </w:r>
            <w:r w:rsidRPr="00936A2C">
              <w:rPr>
                <w:rFonts w:asciiTheme="minorHAnsi" w:eastAsiaTheme="minorHAnsi" w:hAnsiTheme="minorHAnsi"/>
                <w:sz w:val="21"/>
                <w:szCs w:val="21"/>
              </w:rPr>
              <w:t>ependent family deduction</w:t>
            </w:r>
          </w:p>
        </w:tc>
        <w:tc>
          <w:tcPr>
            <w:tcW w:w="3172" w:type="dxa"/>
          </w:tcPr>
          <w:p w:rsidR="00BB0EB4" w:rsidRPr="00BB0EB4" w:rsidRDefault="00BB0EB4" w:rsidP="00141321">
            <w:pPr>
              <w:jc w:val="left"/>
            </w:pPr>
            <w:r w:rsidRPr="00BB0EB4">
              <w:t>Someone not included in the applying family but recognized as a dependent under tax rules.</w:t>
            </w:r>
          </w:p>
        </w:tc>
        <w:tc>
          <w:tcPr>
            <w:tcW w:w="2403" w:type="dxa"/>
            <w:vMerge/>
          </w:tcPr>
          <w:p w:rsidR="00141321" w:rsidRDefault="00141321" w:rsidP="00141321">
            <w:pPr>
              <w:jc w:val="left"/>
            </w:pPr>
          </w:p>
        </w:tc>
      </w:tr>
      <w:tr w:rsidR="002933D4" w:rsidTr="0067437B">
        <w:trPr>
          <w:trHeight w:val="121"/>
        </w:trPr>
        <w:tc>
          <w:tcPr>
            <w:tcW w:w="1138" w:type="dxa"/>
            <w:vMerge w:val="restart"/>
          </w:tcPr>
          <w:p w:rsidR="00DF1069" w:rsidRDefault="00DF1069" w:rsidP="00FA55FF">
            <w:pPr>
              <w:jc w:val="left"/>
            </w:pPr>
            <w:r>
              <w:rPr>
                <w:rFonts w:hint="eastAsia"/>
              </w:rPr>
              <w:t>S</w:t>
            </w:r>
            <w:r>
              <w:t>pecial deduction</w:t>
            </w:r>
          </w:p>
        </w:tc>
        <w:tc>
          <w:tcPr>
            <w:tcW w:w="1928" w:type="dxa"/>
          </w:tcPr>
          <w:p w:rsidR="00DF1069" w:rsidRDefault="00BB0EB4" w:rsidP="002933D4">
            <w:pPr>
              <w:jc w:val="left"/>
            </w:pPr>
            <w:r>
              <w:t>Widow deduction</w:t>
            </w:r>
          </w:p>
          <w:p w:rsidR="00BB0EB4" w:rsidRDefault="00BB0EB4" w:rsidP="002933D4">
            <w:pPr>
              <w:jc w:val="left"/>
            </w:pPr>
          </w:p>
        </w:tc>
        <w:tc>
          <w:tcPr>
            <w:tcW w:w="3172" w:type="dxa"/>
          </w:tcPr>
          <w:p w:rsidR="00DF1069" w:rsidRDefault="00936A2C" w:rsidP="00936A2C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 woman </w:t>
            </w:r>
            <w:r w:rsidR="003B3DA7">
              <w:t xml:space="preserve">who qualifies as a widower under the Income Tax Act </w:t>
            </w:r>
          </w:p>
        </w:tc>
        <w:tc>
          <w:tcPr>
            <w:tcW w:w="2403" w:type="dxa"/>
          </w:tcPr>
          <w:p w:rsidR="00DF1069" w:rsidRDefault="00DF1069" w:rsidP="00141321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 maximum of 270k yen from that persons income</w:t>
            </w:r>
          </w:p>
        </w:tc>
      </w:tr>
      <w:tr w:rsidR="002933D4" w:rsidTr="0067437B">
        <w:trPr>
          <w:trHeight w:val="120"/>
        </w:trPr>
        <w:tc>
          <w:tcPr>
            <w:tcW w:w="1138" w:type="dxa"/>
            <w:vMerge/>
          </w:tcPr>
          <w:p w:rsidR="00DF1069" w:rsidRDefault="00DF1069" w:rsidP="00141321">
            <w:pPr>
              <w:jc w:val="left"/>
            </w:pPr>
          </w:p>
        </w:tc>
        <w:tc>
          <w:tcPr>
            <w:tcW w:w="1928" w:type="dxa"/>
          </w:tcPr>
          <w:p w:rsidR="00DF1069" w:rsidRDefault="00936A2C" w:rsidP="002933D4">
            <w:pPr>
              <w:jc w:val="left"/>
            </w:pPr>
            <w:r>
              <w:t>Single parent deduction</w:t>
            </w:r>
          </w:p>
        </w:tc>
        <w:tc>
          <w:tcPr>
            <w:tcW w:w="3172" w:type="dxa"/>
          </w:tcPr>
          <w:p w:rsidR="00DF1069" w:rsidRDefault="003B3DA7" w:rsidP="003B3DA7">
            <w:pPr>
              <w:jc w:val="left"/>
            </w:pPr>
            <w:r>
              <w:t>Person who qualifies as a parent under the provision of Income Tax Act.</w:t>
            </w:r>
          </w:p>
        </w:tc>
        <w:tc>
          <w:tcPr>
            <w:tcW w:w="2403" w:type="dxa"/>
          </w:tcPr>
          <w:p w:rsidR="00DF1069" w:rsidRDefault="00DF1069" w:rsidP="00141321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 maximum of 350k </w:t>
            </w:r>
            <w:r w:rsidR="00BB0EB4">
              <w:t xml:space="preserve">yen </w:t>
            </w:r>
            <w:r>
              <w:t>from that persons income</w:t>
            </w:r>
          </w:p>
        </w:tc>
      </w:tr>
      <w:tr w:rsidR="002933D4" w:rsidTr="0067437B">
        <w:trPr>
          <w:trHeight w:val="896"/>
        </w:trPr>
        <w:tc>
          <w:tcPr>
            <w:tcW w:w="1138" w:type="dxa"/>
            <w:vMerge/>
          </w:tcPr>
          <w:p w:rsidR="00DF1069" w:rsidRDefault="00DF1069" w:rsidP="00141321">
            <w:pPr>
              <w:jc w:val="left"/>
            </w:pPr>
          </w:p>
        </w:tc>
        <w:tc>
          <w:tcPr>
            <w:tcW w:w="1928" w:type="dxa"/>
          </w:tcPr>
          <w:p w:rsidR="00177E13" w:rsidRDefault="003B3DA7" w:rsidP="002933D4">
            <w:pPr>
              <w:jc w:val="left"/>
            </w:pPr>
            <w:r>
              <w:t>Disability deduction,</w:t>
            </w:r>
            <w:r>
              <w:br/>
            </w:r>
          </w:p>
          <w:p w:rsidR="00177E13" w:rsidRDefault="00177E13" w:rsidP="002933D4">
            <w:pPr>
              <w:jc w:val="left"/>
            </w:pPr>
          </w:p>
          <w:p w:rsidR="00177E13" w:rsidRDefault="00177E13" w:rsidP="002933D4">
            <w:pPr>
              <w:jc w:val="left"/>
            </w:pPr>
          </w:p>
          <w:p w:rsidR="00177E13" w:rsidRDefault="00177E13" w:rsidP="002933D4">
            <w:pPr>
              <w:jc w:val="left"/>
            </w:pPr>
          </w:p>
          <w:p w:rsidR="00DF1069" w:rsidRDefault="003B3DA7" w:rsidP="002933D4">
            <w:pPr>
              <w:jc w:val="left"/>
            </w:pPr>
            <w:r>
              <w:t>(Special disability deduction)</w:t>
            </w:r>
          </w:p>
        </w:tc>
        <w:tc>
          <w:tcPr>
            <w:tcW w:w="3172" w:type="dxa"/>
          </w:tcPr>
          <w:p w:rsidR="003B3DA7" w:rsidRDefault="003B3DA7" w:rsidP="003B3DA7">
            <w:pPr>
              <w:jc w:val="left"/>
            </w:pPr>
            <w:r>
              <w:t>A person among the applicant or general deduction recipients who has a physical or mental disability and has been issued a disability certificate.</w:t>
            </w:r>
          </w:p>
          <w:p w:rsidR="00DF1069" w:rsidRPr="00DF7FEE" w:rsidRDefault="00177E13" w:rsidP="00141321">
            <w:pPr>
              <w:jc w:val="left"/>
            </w:pPr>
            <w:r>
              <w:rPr>
                <w:rFonts w:hint="eastAsia"/>
              </w:rPr>
              <w:t>【</w:t>
            </w:r>
            <w:r w:rsidR="00DD2B5E">
              <w:rPr>
                <w:rFonts w:hint="eastAsia"/>
              </w:rPr>
              <w:t>P</w:t>
            </w:r>
            <w:r w:rsidR="00DD2B5E">
              <w:t>sychiatric</w:t>
            </w:r>
            <w:r w:rsidR="003B3DA7">
              <w:t xml:space="preserve"> Disability Certificate (Grade 1), Physical Disability Certificate (</w:t>
            </w:r>
            <w:r w:rsidR="00DD2B5E">
              <w:t>Grade 1 or 2), or Developmental</w:t>
            </w:r>
            <w:r w:rsidR="003B3DA7">
              <w:t xml:space="preserve"> Certificate (A1 or A2), etc.</w:t>
            </w:r>
            <w:r>
              <w:rPr>
                <w:rFonts w:hint="eastAsia"/>
              </w:rPr>
              <w:t>】</w:t>
            </w:r>
          </w:p>
        </w:tc>
        <w:tc>
          <w:tcPr>
            <w:tcW w:w="2403" w:type="dxa"/>
          </w:tcPr>
          <w:p w:rsidR="00DF1069" w:rsidRDefault="00BB0EB4" w:rsidP="00141321"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70k yen per person </w:t>
            </w:r>
          </w:p>
          <w:p w:rsidR="00BB0EB4" w:rsidRDefault="00BB0EB4" w:rsidP="00141321">
            <w:pPr>
              <w:jc w:val="left"/>
            </w:pPr>
          </w:p>
          <w:p w:rsidR="00177E13" w:rsidRDefault="00177E13" w:rsidP="00141321">
            <w:pPr>
              <w:jc w:val="left"/>
            </w:pPr>
          </w:p>
          <w:p w:rsidR="00177E13" w:rsidRDefault="00177E13" w:rsidP="00141321">
            <w:pPr>
              <w:jc w:val="left"/>
            </w:pPr>
          </w:p>
          <w:p w:rsidR="00177E13" w:rsidRDefault="00177E13" w:rsidP="00141321">
            <w:pPr>
              <w:jc w:val="left"/>
            </w:pPr>
          </w:p>
          <w:p w:rsidR="00177E13" w:rsidRDefault="00177E13" w:rsidP="00141321">
            <w:pPr>
              <w:jc w:val="left"/>
            </w:pPr>
          </w:p>
          <w:p w:rsidR="00177E13" w:rsidRDefault="00177E13" w:rsidP="00141321">
            <w:pPr>
              <w:jc w:val="left"/>
            </w:pPr>
            <w:r>
              <w:t>(400k yen per person)</w:t>
            </w:r>
          </w:p>
        </w:tc>
      </w:tr>
      <w:tr w:rsidR="002933D4" w:rsidTr="0067437B">
        <w:trPr>
          <w:trHeight w:val="569"/>
        </w:trPr>
        <w:tc>
          <w:tcPr>
            <w:tcW w:w="1138" w:type="dxa"/>
            <w:vMerge/>
          </w:tcPr>
          <w:p w:rsidR="00DF1069" w:rsidRDefault="00DF1069" w:rsidP="00141321">
            <w:pPr>
              <w:jc w:val="left"/>
            </w:pPr>
          </w:p>
        </w:tc>
        <w:tc>
          <w:tcPr>
            <w:tcW w:w="1928" w:type="dxa"/>
          </w:tcPr>
          <w:p w:rsidR="00DF1069" w:rsidRDefault="002933D4" w:rsidP="002933D4">
            <w:r>
              <w:t>Dependent elderly relatives deduction</w:t>
            </w:r>
          </w:p>
        </w:tc>
        <w:tc>
          <w:tcPr>
            <w:tcW w:w="3172" w:type="dxa"/>
          </w:tcPr>
          <w:p w:rsidR="00DF1069" w:rsidRDefault="00343BE7" w:rsidP="00141321">
            <w:pPr>
              <w:jc w:val="left"/>
            </w:pPr>
            <w:r>
              <w:t xml:space="preserve">People among the dependents who are above the age of 70 </w:t>
            </w:r>
          </w:p>
        </w:tc>
        <w:tc>
          <w:tcPr>
            <w:tcW w:w="2403" w:type="dxa"/>
          </w:tcPr>
          <w:p w:rsidR="00DF1069" w:rsidRDefault="00BB0EB4" w:rsidP="00BB0EB4">
            <w:pPr>
              <w:jc w:val="left"/>
            </w:pPr>
            <w:r>
              <w:rPr>
                <w:rFonts w:hint="eastAsia"/>
              </w:rPr>
              <w:t>1</w:t>
            </w:r>
            <w:r>
              <w:t>00k yen per person</w:t>
            </w:r>
          </w:p>
        </w:tc>
      </w:tr>
      <w:tr w:rsidR="002933D4" w:rsidTr="0067437B">
        <w:trPr>
          <w:trHeight w:val="120"/>
        </w:trPr>
        <w:tc>
          <w:tcPr>
            <w:tcW w:w="1138" w:type="dxa"/>
            <w:vMerge/>
          </w:tcPr>
          <w:p w:rsidR="00BB0EB4" w:rsidRDefault="00BB0EB4" w:rsidP="00BB0EB4">
            <w:pPr>
              <w:jc w:val="left"/>
            </w:pPr>
          </w:p>
        </w:tc>
        <w:tc>
          <w:tcPr>
            <w:tcW w:w="1928" w:type="dxa"/>
          </w:tcPr>
          <w:p w:rsidR="00BB0EB4" w:rsidRDefault="002933D4" w:rsidP="00177E13">
            <w:pPr>
              <w:jc w:val="left"/>
            </w:pPr>
            <w:r>
              <w:rPr>
                <w:rFonts w:hint="eastAsia"/>
              </w:rPr>
              <w:t>S</w:t>
            </w:r>
            <w:r>
              <w:t>pecial deduction for specified relatives</w:t>
            </w:r>
          </w:p>
        </w:tc>
        <w:tc>
          <w:tcPr>
            <w:tcW w:w="3172" w:type="dxa"/>
          </w:tcPr>
          <w:p w:rsidR="00BB0EB4" w:rsidRPr="002933D4" w:rsidRDefault="00343BE7" w:rsidP="00BB0EB4">
            <w:pPr>
              <w:jc w:val="left"/>
            </w:pPr>
            <w:r>
              <w:rPr>
                <w:rFonts w:hint="eastAsia"/>
              </w:rPr>
              <w:t>P</w:t>
            </w:r>
            <w:r>
              <w:t xml:space="preserve">eople among the dependents who are between the ages of 16 and 23. </w:t>
            </w:r>
          </w:p>
        </w:tc>
        <w:tc>
          <w:tcPr>
            <w:tcW w:w="2403" w:type="dxa"/>
          </w:tcPr>
          <w:p w:rsidR="00BB0EB4" w:rsidRDefault="00343BE7" w:rsidP="00BB0EB4">
            <w:pPr>
              <w:jc w:val="left"/>
            </w:pPr>
            <w:r>
              <w:t>250</w:t>
            </w:r>
            <w:r w:rsidR="00BB0EB4">
              <w:t>k yen per person</w:t>
            </w:r>
          </w:p>
        </w:tc>
      </w:tr>
    </w:tbl>
    <w:p w:rsidR="00141321" w:rsidRDefault="00141321" w:rsidP="00141321">
      <w:pPr>
        <w:jc w:val="left"/>
      </w:pPr>
    </w:p>
    <w:p w:rsidR="00343BE7" w:rsidRDefault="00343BE7" w:rsidP="00141321">
      <w:pPr>
        <w:jc w:val="left"/>
      </w:pPr>
      <w:r>
        <w:t xml:space="preserve">Reference: Income standard quick reference table (total annual income in-case of single salary) </w:t>
      </w:r>
    </w:p>
    <w:p w:rsidR="00343BE7" w:rsidRDefault="00343BE7" w:rsidP="00141321">
      <w:pPr>
        <w:jc w:val="left"/>
      </w:pPr>
    </w:p>
    <w:tbl>
      <w:tblPr>
        <w:tblStyle w:val="a6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418"/>
        <w:gridCol w:w="1417"/>
        <w:gridCol w:w="1418"/>
        <w:gridCol w:w="1417"/>
      </w:tblGrid>
      <w:tr w:rsidR="00FD1A5A" w:rsidTr="00FC0183">
        <w:trPr>
          <w:trHeight w:val="360"/>
        </w:trPr>
        <w:tc>
          <w:tcPr>
            <w:tcW w:w="1135" w:type="dxa"/>
            <w:vMerge w:val="restart"/>
          </w:tcPr>
          <w:p w:rsidR="00FD1A5A" w:rsidRDefault="00FD1A5A" w:rsidP="00141321">
            <w:pPr>
              <w:jc w:val="left"/>
            </w:pPr>
            <w:r>
              <w:rPr>
                <w:rFonts w:hint="eastAsia"/>
              </w:rPr>
              <w:t>H</w:t>
            </w:r>
            <w:r>
              <w:t>ousing category</w:t>
            </w:r>
          </w:p>
        </w:tc>
        <w:tc>
          <w:tcPr>
            <w:tcW w:w="1276" w:type="dxa"/>
            <w:vMerge w:val="restart"/>
          </w:tcPr>
          <w:p w:rsidR="00FD1A5A" w:rsidRDefault="00FD1A5A" w:rsidP="00141321">
            <w:pPr>
              <w:jc w:val="left"/>
            </w:pPr>
            <w:r>
              <w:rPr>
                <w:rFonts w:hint="eastAsia"/>
              </w:rPr>
              <w:t>I</w:t>
            </w:r>
            <w:r>
              <w:t>ncome criteria</w:t>
            </w:r>
          </w:p>
        </w:tc>
        <w:tc>
          <w:tcPr>
            <w:tcW w:w="7087" w:type="dxa"/>
            <w:gridSpan w:val="5"/>
          </w:tcPr>
          <w:p w:rsidR="00FD1A5A" w:rsidRDefault="00FD1A5A" w:rsidP="00141321">
            <w:pPr>
              <w:jc w:val="left"/>
            </w:pPr>
            <w:r>
              <w:rPr>
                <w:rFonts w:hint="eastAsia"/>
              </w:rPr>
              <w:t>R</w:t>
            </w:r>
            <w:r>
              <w:t xml:space="preserve">ange of annual total income amount </w:t>
            </w:r>
          </w:p>
        </w:tc>
      </w:tr>
      <w:tr w:rsidR="00FD1A5A" w:rsidRPr="00FD1A5A" w:rsidTr="00FC0183">
        <w:trPr>
          <w:trHeight w:val="360"/>
        </w:trPr>
        <w:tc>
          <w:tcPr>
            <w:tcW w:w="1135" w:type="dxa"/>
            <w:vMerge/>
          </w:tcPr>
          <w:p w:rsidR="00FD1A5A" w:rsidRDefault="00FD1A5A" w:rsidP="00FD1A5A">
            <w:pPr>
              <w:jc w:val="left"/>
            </w:pPr>
          </w:p>
        </w:tc>
        <w:tc>
          <w:tcPr>
            <w:tcW w:w="1276" w:type="dxa"/>
            <w:vMerge/>
          </w:tcPr>
          <w:p w:rsidR="00FD1A5A" w:rsidRDefault="00FD1A5A" w:rsidP="00FD1A5A">
            <w:pPr>
              <w:jc w:val="left"/>
            </w:pPr>
          </w:p>
        </w:tc>
        <w:tc>
          <w:tcPr>
            <w:tcW w:w="1417" w:type="dxa"/>
          </w:tcPr>
          <w:p w:rsidR="00FD1A5A" w:rsidRDefault="0070012A" w:rsidP="00936A2C">
            <w:pPr>
              <w:jc w:val="left"/>
            </w:pPr>
            <w:r w:rsidRPr="0070012A">
              <w:t xml:space="preserve">Number of people </w:t>
            </w:r>
            <w:r>
              <w:t>living together or dependents: 0</w:t>
            </w:r>
          </w:p>
        </w:tc>
        <w:tc>
          <w:tcPr>
            <w:tcW w:w="1418" w:type="dxa"/>
          </w:tcPr>
          <w:p w:rsidR="00FD1A5A" w:rsidRDefault="0070012A" w:rsidP="00FD1A5A">
            <w:pPr>
              <w:jc w:val="left"/>
            </w:pPr>
            <w:r w:rsidRPr="0070012A">
              <w:t>Number of people living together or dependents: 1</w:t>
            </w:r>
          </w:p>
        </w:tc>
        <w:tc>
          <w:tcPr>
            <w:tcW w:w="1417" w:type="dxa"/>
          </w:tcPr>
          <w:p w:rsidR="00FD1A5A" w:rsidRDefault="0070012A" w:rsidP="00FD1A5A">
            <w:pPr>
              <w:jc w:val="left"/>
            </w:pPr>
            <w:r w:rsidRPr="0070012A">
              <w:t>Number of people living together or dependents:</w:t>
            </w:r>
            <w:r>
              <w:t xml:space="preserve"> 2</w:t>
            </w:r>
          </w:p>
        </w:tc>
        <w:tc>
          <w:tcPr>
            <w:tcW w:w="1418" w:type="dxa"/>
          </w:tcPr>
          <w:p w:rsidR="00FD1A5A" w:rsidRDefault="0070012A" w:rsidP="00FD1A5A">
            <w:pPr>
              <w:jc w:val="left"/>
            </w:pPr>
            <w:r w:rsidRPr="0070012A">
              <w:t>Number of people living together or dependents:</w:t>
            </w:r>
            <w:r>
              <w:t xml:space="preserve"> 3</w:t>
            </w:r>
          </w:p>
        </w:tc>
        <w:tc>
          <w:tcPr>
            <w:tcW w:w="1417" w:type="dxa"/>
          </w:tcPr>
          <w:p w:rsidR="00FD1A5A" w:rsidRDefault="0070012A" w:rsidP="00FD1A5A">
            <w:pPr>
              <w:jc w:val="left"/>
            </w:pPr>
            <w:r w:rsidRPr="0070012A">
              <w:t>Number of people living together or dependents:</w:t>
            </w:r>
            <w:r>
              <w:t xml:space="preserve"> 4</w:t>
            </w:r>
          </w:p>
        </w:tc>
      </w:tr>
      <w:tr w:rsidR="00FD1A5A" w:rsidTr="00FC0183">
        <w:tc>
          <w:tcPr>
            <w:tcW w:w="1135" w:type="dxa"/>
          </w:tcPr>
          <w:p w:rsidR="00FD1A5A" w:rsidRDefault="00FD1A5A" w:rsidP="00FD1A5A">
            <w:pPr>
              <w:jc w:val="left"/>
            </w:pPr>
            <w:r>
              <w:rPr>
                <w:rFonts w:hint="eastAsia"/>
              </w:rPr>
              <w:t>P</w:t>
            </w:r>
            <w:r>
              <w:t>ublic housing</w:t>
            </w:r>
          </w:p>
        </w:tc>
        <w:tc>
          <w:tcPr>
            <w:tcW w:w="1276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158,000</w:t>
            </w:r>
          </w:p>
        </w:tc>
        <w:tc>
          <w:tcPr>
            <w:tcW w:w="1417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2,967,999</w:t>
            </w:r>
          </w:p>
        </w:tc>
        <w:tc>
          <w:tcPr>
            <w:tcW w:w="1418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3,511,999</w:t>
            </w:r>
          </w:p>
        </w:tc>
        <w:tc>
          <w:tcPr>
            <w:tcW w:w="1417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3,995,999</w:t>
            </w:r>
          </w:p>
        </w:tc>
        <w:tc>
          <w:tcPr>
            <w:tcW w:w="1418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4,471,999</w:t>
            </w:r>
          </w:p>
        </w:tc>
        <w:tc>
          <w:tcPr>
            <w:tcW w:w="1417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4,947,999</w:t>
            </w:r>
          </w:p>
        </w:tc>
      </w:tr>
      <w:tr w:rsidR="00FD1A5A" w:rsidTr="00FC0183">
        <w:tc>
          <w:tcPr>
            <w:tcW w:w="1135" w:type="dxa"/>
          </w:tcPr>
          <w:p w:rsidR="00FD1A5A" w:rsidRDefault="00FD1A5A" w:rsidP="00FD1A5A">
            <w:pPr>
              <w:jc w:val="left"/>
            </w:pPr>
            <w:r>
              <w:rPr>
                <w:rFonts w:hint="eastAsia"/>
              </w:rPr>
              <w:t>I</w:t>
            </w:r>
            <w:r>
              <w:t>mproved housing</w:t>
            </w:r>
          </w:p>
        </w:tc>
        <w:tc>
          <w:tcPr>
            <w:tcW w:w="1276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114,000</w:t>
            </w:r>
          </w:p>
        </w:tc>
        <w:tc>
          <w:tcPr>
            <w:tcW w:w="1417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2,211,999</w:t>
            </w:r>
          </w:p>
        </w:tc>
        <w:tc>
          <w:tcPr>
            <w:tcW w:w="1418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2,755,999</w:t>
            </w:r>
          </w:p>
        </w:tc>
        <w:tc>
          <w:tcPr>
            <w:tcW w:w="1417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3,299,999</w:t>
            </w:r>
          </w:p>
        </w:tc>
        <w:tc>
          <w:tcPr>
            <w:tcW w:w="1418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3,811,999</w:t>
            </w:r>
          </w:p>
        </w:tc>
        <w:tc>
          <w:tcPr>
            <w:tcW w:w="1417" w:type="dxa"/>
          </w:tcPr>
          <w:p w:rsidR="00FD1A5A" w:rsidRDefault="00FC0183" w:rsidP="00FD1A5A">
            <w:pPr>
              <w:jc w:val="left"/>
            </w:pPr>
            <w:r>
              <w:rPr>
                <w:rFonts w:hint="eastAsia"/>
              </w:rPr>
              <w:t>≦</w:t>
            </w:r>
            <w:r w:rsidR="00FD1A5A">
              <w:t>4,287,999</w:t>
            </w:r>
          </w:p>
        </w:tc>
      </w:tr>
    </w:tbl>
    <w:p w:rsidR="00343BE7" w:rsidRDefault="00343BE7" w:rsidP="00141321">
      <w:pPr>
        <w:jc w:val="left"/>
      </w:pPr>
    </w:p>
    <w:p w:rsidR="00CD472F" w:rsidRDefault="00CD472F" w:rsidP="00141321">
      <w:pPr>
        <w:jc w:val="left"/>
      </w:pPr>
    </w:p>
    <w:p w:rsidR="00CD472F" w:rsidRPr="00727268" w:rsidRDefault="00CD472F" w:rsidP="00141321">
      <w:pPr>
        <w:jc w:val="left"/>
      </w:pPr>
    </w:p>
    <w:p w:rsidR="00CD472F" w:rsidRPr="00211628" w:rsidRDefault="00CD472F" w:rsidP="00141321">
      <w:pPr>
        <w:jc w:val="left"/>
        <w:rPr>
          <w:sz w:val="24"/>
          <w:szCs w:val="24"/>
          <w:u w:val="wave"/>
        </w:rPr>
      </w:pPr>
      <w:r w:rsidRPr="00211628">
        <w:rPr>
          <w:noProof/>
          <w:sz w:val="24"/>
          <w:szCs w:val="22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C78E6" wp14:editId="0B36FE87">
                <wp:simplePos x="0" y="0"/>
                <wp:positionH relativeFrom="margin">
                  <wp:posOffset>-96724</wp:posOffset>
                </wp:positionH>
                <wp:positionV relativeFrom="paragraph">
                  <wp:posOffset>67993</wp:posOffset>
                </wp:positionV>
                <wp:extent cx="612476" cy="310551"/>
                <wp:effectExtent l="0" t="0" r="16510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6" cy="31055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4F27" id="正方形/長方形 6" o:spid="_x0000_s1026" style="position:absolute;left:0;text-align:left;margin-left:-7.6pt;margin-top:5.35pt;width:48.2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FD1A5A" w:rsidRPr="00211628">
        <w:rPr>
          <w:rFonts w:hint="eastAsia"/>
          <w:sz w:val="32"/>
          <w:szCs w:val="28"/>
        </w:rPr>
        <w:t>R</w:t>
      </w:r>
      <w:r w:rsidR="00FD1A5A" w:rsidRPr="00211628">
        <w:rPr>
          <w:sz w:val="32"/>
          <w:szCs w:val="28"/>
        </w:rPr>
        <w:t>ent</w:t>
      </w:r>
      <w:r w:rsidRPr="00211628">
        <w:rPr>
          <w:rFonts w:hint="eastAsia"/>
          <w:sz w:val="32"/>
          <w:szCs w:val="28"/>
        </w:rPr>
        <w:t xml:space="preserve"> </w:t>
      </w:r>
      <w:r w:rsidRPr="00211628">
        <w:rPr>
          <w:sz w:val="32"/>
          <w:szCs w:val="28"/>
        </w:rPr>
        <w:t xml:space="preserve"> </w:t>
      </w:r>
      <w:r>
        <w:rPr>
          <w:sz w:val="28"/>
          <w:szCs w:val="24"/>
        </w:rPr>
        <w:t xml:space="preserve">  </w:t>
      </w:r>
      <w:r w:rsidRPr="00211628">
        <w:rPr>
          <w:sz w:val="24"/>
          <w:szCs w:val="24"/>
          <w:u w:val="wave"/>
        </w:rPr>
        <w:t>Each room has different rent based on the annual income</w:t>
      </w:r>
    </w:p>
    <w:p w:rsidR="00211628" w:rsidRDefault="00CD472F" w:rsidP="00211628">
      <w:pPr>
        <w:pStyle w:val="a3"/>
        <w:numPr>
          <w:ilvl w:val="0"/>
          <w:numId w:val="4"/>
        </w:numPr>
        <w:ind w:leftChars="0"/>
        <w:jc w:val="left"/>
        <w:rPr>
          <w:szCs w:val="21"/>
        </w:rPr>
      </w:pPr>
      <w:r w:rsidRPr="003912B6">
        <w:rPr>
          <w:rFonts w:hint="eastAsia"/>
          <w:szCs w:val="21"/>
        </w:rPr>
        <w:t>P</w:t>
      </w:r>
      <w:r w:rsidRPr="003912B6">
        <w:rPr>
          <w:szCs w:val="21"/>
        </w:rPr>
        <w:t>lease check which income category your monthly income falls under</w:t>
      </w:r>
    </w:p>
    <w:p w:rsidR="00211628" w:rsidRPr="00211628" w:rsidRDefault="00211628" w:rsidP="00211628">
      <w:pPr>
        <w:pStyle w:val="a3"/>
        <w:ind w:leftChars="0" w:left="360"/>
        <w:jc w:val="left"/>
        <w:rPr>
          <w:szCs w:val="21"/>
        </w:rPr>
      </w:pPr>
    </w:p>
    <w:p w:rsidR="00CD472F" w:rsidRPr="003912B6" w:rsidRDefault="00CD472F" w:rsidP="00CD472F">
      <w:pPr>
        <w:pStyle w:val="a3"/>
        <w:ind w:leftChars="0" w:left="360"/>
        <w:jc w:val="left"/>
        <w:rPr>
          <w:szCs w:val="21"/>
        </w:rPr>
      </w:pPr>
      <w:r w:rsidRPr="003912B6">
        <w:rPr>
          <w:sz w:val="20"/>
          <w:szCs w:val="18"/>
        </w:rPr>
        <w:t>※</w:t>
      </w:r>
      <w:r w:rsidRPr="003912B6">
        <w:rPr>
          <w:szCs w:val="21"/>
        </w:rPr>
        <w:t>Income category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CD472F" w:rsidRPr="003912B6" w:rsidTr="003912B6">
        <w:trPr>
          <w:trHeight w:val="517"/>
        </w:trPr>
        <w:tc>
          <w:tcPr>
            <w:tcW w:w="1980" w:type="dxa"/>
          </w:tcPr>
          <w:p w:rsidR="00CD472F" w:rsidRPr="003912B6" w:rsidRDefault="00CD472F" w:rsidP="00CD472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 w:rsidRPr="003912B6">
              <w:rPr>
                <w:rFonts w:hint="eastAsia"/>
                <w:szCs w:val="21"/>
              </w:rPr>
              <w:t>I</w:t>
            </w:r>
            <w:r w:rsidRPr="003912B6">
              <w:rPr>
                <w:szCs w:val="21"/>
              </w:rPr>
              <w:t>ncome bracket</w:t>
            </w:r>
          </w:p>
        </w:tc>
        <w:tc>
          <w:tcPr>
            <w:tcW w:w="4671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Monthly salary </w:t>
            </w:r>
          </w:p>
        </w:tc>
      </w:tr>
      <w:tr w:rsidR="00CD472F" w:rsidRPr="003912B6" w:rsidTr="003912B6">
        <w:trPr>
          <w:trHeight w:val="571"/>
        </w:trPr>
        <w:tc>
          <w:tcPr>
            <w:tcW w:w="1980" w:type="dxa"/>
            <w:vMerge w:val="restart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 w:rsidRPr="003912B6">
              <w:rPr>
                <w:rFonts w:hint="eastAsia"/>
                <w:szCs w:val="21"/>
              </w:rPr>
              <w:t>G</w:t>
            </w:r>
            <w:r w:rsidRPr="003912B6">
              <w:rPr>
                <w:szCs w:val="21"/>
              </w:rPr>
              <w:t>eneral tier</w:t>
            </w:r>
          </w:p>
        </w:tc>
        <w:tc>
          <w:tcPr>
            <w:tcW w:w="1843" w:type="dxa"/>
          </w:tcPr>
          <w:p w:rsidR="003912B6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1" w:type="dxa"/>
          </w:tcPr>
          <w:p w:rsidR="00CD472F" w:rsidRPr="003912B6" w:rsidRDefault="003912B6" w:rsidP="003912B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Less than </w:t>
            </w:r>
            <w:r w:rsidR="00C702C5">
              <w:rPr>
                <w:szCs w:val="21"/>
              </w:rPr>
              <w:t xml:space="preserve">or equal to </w:t>
            </w:r>
            <w:r>
              <w:rPr>
                <w:szCs w:val="21"/>
              </w:rPr>
              <w:t>104k yen</w:t>
            </w:r>
          </w:p>
        </w:tc>
      </w:tr>
      <w:tr w:rsidR="00CD472F" w:rsidRPr="003912B6" w:rsidTr="003912B6">
        <w:trPr>
          <w:trHeight w:val="553"/>
        </w:trPr>
        <w:tc>
          <w:tcPr>
            <w:tcW w:w="1980" w:type="dxa"/>
            <w:vMerge/>
          </w:tcPr>
          <w:p w:rsidR="00CD472F" w:rsidRPr="003912B6" w:rsidRDefault="00CD472F" w:rsidP="00CD472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1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Between 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04k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 xml:space="preserve"> 123k yen</w:t>
            </w:r>
          </w:p>
        </w:tc>
      </w:tr>
      <w:tr w:rsidR="00CD472F" w:rsidRPr="003912B6" w:rsidTr="003912B6">
        <w:trPr>
          <w:trHeight w:val="520"/>
        </w:trPr>
        <w:tc>
          <w:tcPr>
            <w:tcW w:w="1980" w:type="dxa"/>
            <w:vMerge/>
          </w:tcPr>
          <w:p w:rsidR="00CD472F" w:rsidRPr="003912B6" w:rsidRDefault="00CD472F" w:rsidP="00CD472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671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 xml:space="preserve">etween 123k </w:t>
            </w:r>
            <w:r>
              <w:rPr>
                <w:rFonts w:hint="eastAsia"/>
                <w:szCs w:val="21"/>
              </w:rPr>
              <w:t xml:space="preserve">～ </w:t>
            </w:r>
            <w:r>
              <w:rPr>
                <w:szCs w:val="21"/>
              </w:rPr>
              <w:t>139k yen</w:t>
            </w:r>
          </w:p>
        </w:tc>
      </w:tr>
      <w:tr w:rsidR="00CD472F" w:rsidRPr="003912B6" w:rsidTr="003912B6">
        <w:trPr>
          <w:trHeight w:val="502"/>
        </w:trPr>
        <w:tc>
          <w:tcPr>
            <w:tcW w:w="1980" w:type="dxa"/>
            <w:vMerge/>
          </w:tcPr>
          <w:p w:rsidR="00CD472F" w:rsidRPr="003912B6" w:rsidRDefault="00CD472F" w:rsidP="00CD472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671" w:type="dxa"/>
          </w:tcPr>
          <w:p w:rsidR="00CD472F" w:rsidRPr="003912B6" w:rsidRDefault="003912B6" w:rsidP="003912B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Between 139k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 xml:space="preserve"> 158k yen</w:t>
            </w:r>
          </w:p>
        </w:tc>
      </w:tr>
      <w:tr w:rsidR="00CD472F" w:rsidRPr="003912B6" w:rsidTr="003912B6">
        <w:trPr>
          <w:trHeight w:val="402"/>
        </w:trPr>
        <w:tc>
          <w:tcPr>
            <w:tcW w:w="1980" w:type="dxa"/>
            <w:vMerge w:val="restart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 w:rsidRPr="003912B6">
              <w:rPr>
                <w:rFonts w:hint="eastAsia"/>
                <w:szCs w:val="21"/>
              </w:rPr>
              <w:t>D</w:t>
            </w:r>
            <w:r w:rsidRPr="003912B6">
              <w:rPr>
                <w:szCs w:val="21"/>
              </w:rPr>
              <w:t>iscretionary tier</w:t>
            </w:r>
          </w:p>
        </w:tc>
        <w:tc>
          <w:tcPr>
            <w:tcW w:w="1843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671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Between 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58k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 xml:space="preserve"> 186k yen</w:t>
            </w:r>
          </w:p>
        </w:tc>
      </w:tr>
      <w:tr w:rsidR="00CD472F" w:rsidRPr="003912B6" w:rsidTr="003912B6">
        <w:trPr>
          <w:trHeight w:val="402"/>
        </w:trPr>
        <w:tc>
          <w:tcPr>
            <w:tcW w:w="1980" w:type="dxa"/>
            <w:vMerge/>
          </w:tcPr>
          <w:p w:rsidR="00CD472F" w:rsidRPr="003912B6" w:rsidRDefault="00CD472F" w:rsidP="00CD472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CD472F" w:rsidRPr="003912B6" w:rsidRDefault="003912B6" w:rsidP="00CD47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671" w:type="dxa"/>
          </w:tcPr>
          <w:p w:rsidR="00CD472F" w:rsidRPr="003912B6" w:rsidRDefault="003912B6" w:rsidP="003912B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Between 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86k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 xml:space="preserve"> 214k yen</w:t>
            </w:r>
          </w:p>
        </w:tc>
      </w:tr>
    </w:tbl>
    <w:p w:rsidR="00CD472F" w:rsidRPr="003912B6" w:rsidRDefault="00CD472F" w:rsidP="00CD472F">
      <w:pPr>
        <w:jc w:val="left"/>
        <w:rPr>
          <w:szCs w:val="21"/>
        </w:rPr>
      </w:pPr>
    </w:p>
    <w:p w:rsidR="00450CED" w:rsidRPr="00450CED" w:rsidRDefault="00450CED" w:rsidP="009115F3">
      <w:pPr>
        <w:pStyle w:val="a3"/>
        <w:numPr>
          <w:ilvl w:val="0"/>
          <w:numId w:val="4"/>
        </w:numPr>
        <w:ind w:leftChars="0"/>
        <w:jc w:val="left"/>
      </w:pPr>
      <w:r w:rsidRPr="00450CED">
        <w:t xml:space="preserve">After moving in, residents are required to report their income annually so that </w:t>
      </w:r>
      <w:r w:rsidR="00CF3ED5">
        <w:t xml:space="preserve">any changes in the resident’s income can be reflected in </w:t>
      </w:r>
      <w:r w:rsidRPr="00450CED">
        <w:t xml:space="preserve">the rent </w:t>
      </w:r>
      <w:r w:rsidR="00CF3ED5">
        <w:t xml:space="preserve">calculation </w:t>
      </w:r>
      <w:r w:rsidRPr="00450CED">
        <w:t>for the following year</w:t>
      </w:r>
      <w:r w:rsidR="00CF3ED5">
        <w:t xml:space="preserve">, </w:t>
      </w:r>
      <w:r w:rsidR="00BD07DC">
        <w:t xml:space="preserve">according to the </w:t>
      </w:r>
      <w:r w:rsidRPr="00450CED">
        <w:t>legally prescribed method</w:t>
      </w:r>
      <w:r w:rsidR="00CF3ED5">
        <w:t>.</w:t>
      </w:r>
    </w:p>
    <w:p w:rsidR="00450CED" w:rsidRPr="00450CED" w:rsidRDefault="00450CED" w:rsidP="00450CED">
      <w:pPr>
        <w:jc w:val="left"/>
      </w:pPr>
      <w:r w:rsidRPr="00450CED">
        <w:t>Please note that if you do not report your income, the rent will be set at a high market rate.</w:t>
      </w:r>
    </w:p>
    <w:p w:rsidR="00450CED" w:rsidRPr="00450CED" w:rsidRDefault="00450CED" w:rsidP="00450CED">
      <w:pPr>
        <w:jc w:val="left"/>
      </w:pPr>
    </w:p>
    <w:p w:rsidR="00450CED" w:rsidRPr="00211628" w:rsidRDefault="00211628" w:rsidP="00450CED">
      <w:pPr>
        <w:ind w:firstLineChars="50" w:firstLine="120"/>
        <w:jc w:val="left"/>
        <w:rPr>
          <w:sz w:val="24"/>
          <w:szCs w:val="22"/>
        </w:rPr>
      </w:pPr>
      <w:r w:rsidRPr="00211628">
        <w:rPr>
          <w:noProof/>
          <w:sz w:val="24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EE369" wp14:editId="780719F1">
                <wp:simplePos x="0" y="0"/>
                <wp:positionH relativeFrom="margin">
                  <wp:posOffset>14341</wp:posOffset>
                </wp:positionH>
                <wp:positionV relativeFrom="paragraph">
                  <wp:posOffset>15240</wp:posOffset>
                </wp:positionV>
                <wp:extent cx="1328468" cy="388141"/>
                <wp:effectExtent l="0" t="0" r="2413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3881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34E0" id="正方形/長方形 7" o:spid="_x0000_s1026" style="position:absolute;left:0;text-align:left;margin-left:1.15pt;margin-top:1.2pt;width:104.6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450CED" w:rsidRPr="00211628">
        <w:rPr>
          <w:sz w:val="24"/>
          <w:szCs w:val="22"/>
        </w:rPr>
        <w:t>Discretionary tier</w:t>
      </w:r>
    </w:p>
    <w:p w:rsidR="00450CED" w:rsidRDefault="00450CED" w:rsidP="00450CED">
      <w:pPr>
        <w:jc w:val="left"/>
      </w:pPr>
    </w:p>
    <w:p w:rsidR="00450CED" w:rsidRPr="00450CED" w:rsidRDefault="00450CED" w:rsidP="00450CED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T</w:t>
      </w:r>
      <w:r>
        <w:t>he Elderly Household</w:t>
      </w:r>
    </w:p>
    <w:p w:rsidR="00CD472F" w:rsidRDefault="00450CED" w:rsidP="00141321">
      <w:pPr>
        <w:jc w:val="left"/>
      </w:pPr>
      <w:r>
        <w:rPr>
          <w:rFonts w:hint="eastAsia"/>
        </w:rPr>
        <w:t>T</w:t>
      </w:r>
      <w:r>
        <w:t>he resident must be 60 years of age or above.</w:t>
      </w:r>
    </w:p>
    <w:p w:rsidR="00450CED" w:rsidRDefault="00450CED" w:rsidP="00141321">
      <w:pPr>
        <w:jc w:val="left"/>
      </w:pPr>
      <w:r>
        <w:t xml:space="preserve">(If there are co-residents, they must be either above 60yrs or below 18yrs) </w:t>
      </w:r>
    </w:p>
    <w:p w:rsidR="00450CED" w:rsidRDefault="00273300" w:rsidP="00450CED">
      <w:pPr>
        <w:pStyle w:val="a3"/>
        <w:numPr>
          <w:ilvl w:val="0"/>
          <w:numId w:val="5"/>
        </w:numPr>
        <w:ind w:leftChars="0"/>
        <w:jc w:val="left"/>
      </w:pPr>
      <w:r>
        <w:t>Household with p</w:t>
      </w:r>
      <w:r w:rsidR="00450CED">
        <w:t>erson with disability</w:t>
      </w:r>
    </w:p>
    <w:p w:rsidR="00EC12ED" w:rsidRDefault="00450CED" w:rsidP="00450CED">
      <w:pPr>
        <w:jc w:val="left"/>
      </w:pPr>
      <w:r>
        <w:rPr>
          <w:rFonts w:hint="eastAsia"/>
        </w:rPr>
        <w:t>T</w:t>
      </w:r>
      <w:r>
        <w:t xml:space="preserve">he resident or co-resident must be person with disabilities, war survivor, atomic bomb survivor or </w:t>
      </w:r>
      <w:r w:rsidR="00EC12ED">
        <w:t>repatriates.</w:t>
      </w:r>
    </w:p>
    <w:p w:rsidR="00EC12ED" w:rsidRDefault="00EC12ED" w:rsidP="00EC12ED">
      <w:pPr>
        <w:pStyle w:val="a3"/>
        <w:numPr>
          <w:ilvl w:val="0"/>
          <w:numId w:val="5"/>
        </w:numPr>
        <w:ind w:leftChars="0"/>
        <w:jc w:val="left"/>
      </w:pPr>
      <w:r>
        <w:t>Child-rearing households</w:t>
      </w:r>
    </w:p>
    <w:p w:rsidR="00450CED" w:rsidRDefault="00EC12ED" w:rsidP="00EC12ED">
      <w:pPr>
        <w:jc w:val="left"/>
      </w:pPr>
      <w:r>
        <w:t>There is a child of pre-school age living together</w:t>
      </w:r>
    </w:p>
    <w:p w:rsidR="00EC12ED" w:rsidRDefault="00EC12ED" w:rsidP="00EC12ED">
      <w:pPr>
        <w:jc w:val="left"/>
      </w:pPr>
    </w:p>
    <w:p w:rsidR="00EC12ED" w:rsidRDefault="00EC12ED" w:rsidP="00EC12ED">
      <w:pPr>
        <w:jc w:val="left"/>
      </w:pPr>
    </w:p>
    <w:p w:rsidR="00EC12ED" w:rsidRDefault="00EC12ED" w:rsidP="00EC12ED">
      <w:pPr>
        <w:jc w:val="left"/>
      </w:pPr>
    </w:p>
    <w:p w:rsidR="00EC12ED" w:rsidRDefault="00EC12ED" w:rsidP="00EC12ED">
      <w:pPr>
        <w:jc w:val="left"/>
      </w:pPr>
    </w:p>
    <w:p w:rsidR="00EC12ED" w:rsidRDefault="00EC12ED" w:rsidP="00EC12ED">
      <w:pPr>
        <w:jc w:val="left"/>
      </w:pPr>
    </w:p>
    <w:p w:rsidR="00EC12ED" w:rsidRDefault="00EC12ED" w:rsidP="00EC12ED">
      <w:pPr>
        <w:ind w:firstLineChars="50" w:firstLine="140"/>
        <w:jc w:val="left"/>
        <w:rPr>
          <w:sz w:val="24"/>
          <w:szCs w:val="22"/>
        </w:rPr>
      </w:pPr>
      <w:r w:rsidRPr="00EC12ED">
        <w:rPr>
          <w:noProof/>
          <w:sz w:val="28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CB8AE" wp14:editId="65F58FD9">
                <wp:simplePos x="0" y="0"/>
                <wp:positionH relativeFrom="margin">
                  <wp:posOffset>5715</wp:posOffset>
                </wp:positionH>
                <wp:positionV relativeFrom="paragraph">
                  <wp:posOffset>6350</wp:posOffset>
                </wp:positionV>
                <wp:extent cx="1428750" cy="3905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BCC0" id="正方形/長方形 8" o:spid="_x0000_s1026" style="position:absolute;left:0;text-align:left;margin-left:.45pt;margin-top:.5pt;width:112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EC12ED">
        <w:rPr>
          <w:sz w:val="24"/>
          <w:szCs w:val="22"/>
        </w:rPr>
        <w:t>Screening method</w:t>
      </w:r>
    </w:p>
    <w:p w:rsidR="00EC12ED" w:rsidRDefault="00EC12ED" w:rsidP="00EC12ED">
      <w:pPr>
        <w:ind w:firstLineChars="50" w:firstLine="105"/>
        <w:jc w:val="left"/>
      </w:pPr>
    </w:p>
    <w:p w:rsidR="00EC12ED" w:rsidRDefault="00EC12ED" w:rsidP="00EC12ED">
      <w:pPr>
        <w:ind w:firstLineChars="50" w:firstLine="105"/>
        <w:jc w:val="left"/>
      </w:pPr>
      <w:r>
        <w:t>Public lottery (the date, time and venue would be decided as required)</w:t>
      </w:r>
    </w:p>
    <w:p w:rsidR="002612CB" w:rsidRDefault="002612CB" w:rsidP="002612CB">
      <w:pPr>
        <w:ind w:left="1050" w:hangingChars="500" w:hanging="1050"/>
        <w:jc w:val="left"/>
      </w:pPr>
    </w:p>
    <w:p w:rsidR="00EC12ED" w:rsidRDefault="007D2BB7" w:rsidP="000709F2">
      <w:pPr>
        <w:ind w:left="1155" w:hangingChars="550" w:hanging="1155"/>
        <w:jc w:val="left"/>
      </w:pPr>
      <w:r>
        <w:t xml:space="preserve">1. </w:t>
      </w:r>
      <w:r w:rsidR="00EC12ED">
        <w:t>Process</w:t>
      </w:r>
      <w:r w:rsidR="002612CB">
        <w:t>:</w:t>
      </w:r>
      <w:r w:rsidR="000709F2">
        <w:t xml:space="preserve">  </w:t>
      </w:r>
      <w:r w:rsidR="00137C23" w:rsidRPr="00137C23">
        <w:t xml:space="preserve">The lottery will be conducted based on </w:t>
      </w:r>
      <w:r>
        <w:t>the “reception number” notified</w:t>
      </w:r>
      <w:r w:rsidR="000709F2">
        <w:rPr>
          <w:rFonts w:hint="eastAsia"/>
        </w:rPr>
        <w:t xml:space="preserve"> </w:t>
      </w:r>
      <w:r>
        <w:t>after application acceptance.</w:t>
      </w:r>
      <w:r w:rsidR="00137C23">
        <w:t xml:space="preserve"> </w:t>
      </w:r>
    </w:p>
    <w:p w:rsidR="002612CB" w:rsidRDefault="00137C23" w:rsidP="000709F2">
      <w:pPr>
        <w:ind w:leftChars="550" w:left="1155"/>
        <w:jc w:val="left"/>
      </w:pPr>
      <w:r w:rsidRPr="00137C23">
        <w:t>On the day of the lottery, a witness will be selected from those present, and the representative will carry out the drawing.</w:t>
      </w:r>
      <w:r w:rsidR="002612CB">
        <w:t xml:space="preserve"> </w:t>
      </w:r>
    </w:p>
    <w:p w:rsidR="00EC12ED" w:rsidRDefault="002612CB" w:rsidP="002612CB">
      <w:pPr>
        <w:jc w:val="left"/>
      </w:pPr>
      <w:r>
        <w:t xml:space="preserve">2. </w:t>
      </w:r>
      <w:r w:rsidR="00EC12ED">
        <w:t>Result</w:t>
      </w:r>
      <w:r>
        <w:t>:</w:t>
      </w:r>
      <w:r w:rsidR="007D2BB7">
        <w:t xml:space="preserve">   </w:t>
      </w:r>
      <w:r w:rsidR="00EC12ED">
        <w:t>It will be displayed at the Public housing division’s counter</w:t>
      </w:r>
    </w:p>
    <w:p w:rsidR="00EC12ED" w:rsidRDefault="00EC12ED" w:rsidP="00EC12ED">
      <w:pPr>
        <w:pStyle w:val="a3"/>
        <w:ind w:leftChars="0" w:left="465"/>
        <w:jc w:val="left"/>
      </w:pPr>
      <w:r>
        <w:t xml:space="preserve">       </w:t>
      </w:r>
      <w:r w:rsidR="00137C23">
        <w:t>W</w:t>
      </w:r>
      <w:r>
        <w:t>inners of the lottery</w:t>
      </w:r>
      <w:r w:rsidR="00137C23">
        <w:t xml:space="preserve"> would be notified</w:t>
      </w:r>
      <w:r w:rsidR="00BD07DC">
        <w:t xml:space="preserve"> directly. </w:t>
      </w:r>
    </w:p>
    <w:p w:rsidR="002612CB" w:rsidRPr="00EC12ED" w:rsidRDefault="00EC12ED" w:rsidP="000709F2">
      <w:pPr>
        <w:ind w:leftChars="550" w:left="1155"/>
        <w:jc w:val="left"/>
      </w:pPr>
      <w:r>
        <w:t>Inquiries by phone will also be accepted from</w:t>
      </w:r>
      <w:r w:rsidR="00211628">
        <w:t xml:space="preserve"> the day after the lottery is conducted.</w:t>
      </w:r>
    </w:p>
    <w:p w:rsidR="002612CB" w:rsidRDefault="002612CB" w:rsidP="000709F2">
      <w:pPr>
        <w:ind w:left="1155" w:hangingChars="550" w:hanging="1155"/>
        <w:jc w:val="left"/>
      </w:pPr>
      <w:r>
        <w:t xml:space="preserve">3. </w:t>
      </w:r>
      <w:r w:rsidR="00EC12ED">
        <w:t>Others</w:t>
      </w:r>
      <w:r>
        <w:t>:</w:t>
      </w:r>
      <w:r w:rsidR="00EC12ED">
        <w:t xml:space="preserve"> </w:t>
      </w:r>
      <w:r w:rsidR="000709F2">
        <w:t xml:space="preserve"> </w:t>
      </w:r>
      <w:r w:rsidR="00BD07DC">
        <w:t>W</w:t>
      </w:r>
      <w:r>
        <w:t>hen the successful candidat</w:t>
      </w:r>
      <w:r w:rsidR="000709F2">
        <w:t xml:space="preserve">es are chosen, we would also be selecting </w:t>
      </w:r>
      <w:r>
        <w:t xml:space="preserve">alternative candidates who can take the selected candidate’s place </w:t>
      </w:r>
    </w:p>
    <w:p w:rsidR="00EC12ED" w:rsidRDefault="00211628" w:rsidP="000709F2">
      <w:pPr>
        <w:ind w:firstLineChars="550" w:firstLine="1155"/>
        <w:jc w:val="left"/>
      </w:pPr>
      <w:r>
        <w:t>i</w:t>
      </w:r>
      <w:r w:rsidR="002612CB">
        <w:t>n-case they are disqua</w:t>
      </w:r>
      <w:r>
        <w:t>lified or</w:t>
      </w:r>
      <w:r w:rsidR="002612CB">
        <w:t xml:space="preserve"> decline. </w:t>
      </w:r>
    </w:p>
    <w:p w:rsidR="002612CB" w:rsidRPr="00EC12ED" w:rsidRDefault="002612CB" w:rsidP="000709F2">
      <w:pPr>
        <w:ind w:leftChars="550" w:left="1155"/>
        <w:jc w:val="left"/>
      </w:pPr>
      <w:r>
        <w:t xml:space="preserve">However, if all the residents are confirmed, the alternative candidate would </w:t>
      </w:r>
      <w:r w:rsidR="000709F2">
        <w:t>lose</w:t>
      </w:r>
      <w:r>
        <w:t xml:space="preserve"> their eligibility.  </w:t>
      </w:r>
    </w:p>
    <w:sectPr w:rsidR="002612CB" w:rsidRPr="00EC1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EF" w:rsidRDefault="00B732EF" w:rsidP="00491272">
      <w:r>
        <w:separator/>
      </w:r>
    </w:p>
  </w:endnote>
  <w:endnote w:type="continuationSeparator" w:id="0">
    <w:p w:rsidR="00B732EF" w:rsidRDefault="00B732EF" w:rsidP="0049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EF" w:rsidRDefault="00B732EF" w:rsidP="00491272">
      <w:r>
        <w:separator/>
      </w:r>
    </w:p>
  </w:footnote>
  <w:footnote w:type="continuationSeparator" w:id="0">
    <w:p w:rsidR="00B732EF" w:rsidRDefault="00B732EF" w:rsidP="0049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1075"/>
    <w:multiLevelType w:val="hybridMultilevel"/>
    <w:tmpl w:val="DF984FE4"/>
    <w:lvl w:ilvl="0" w:tplc="6B7040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2323804">
      <w:start w:val="88"/>
      <w:numFmt w:val="bullet"/>
      <w:lvlText w:val="・"/>
      <w:lvlJc w:val="left"/>
      <w:pPr>
        <w:ind w:left="1205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F646C58"/>
    <w:multiLevelType w:val="hybridMultilevel"/>
    <w:tmpl w:val="55DAE28A"/>
    <w:lvl w:ilvl="0" w:tplc="1CB011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7645E8B"/>
    <w:multiLevelType w:val="hybridMultilevel"/>
    <w:tmpl w:val="5498D66E"/>
    <w:lvl w:ilvl="0" w:tplc="48DEE37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4555B"/>
    <w:multiLevelType w:val="hybridMultilevel"/>
    <w:tmpl w:val="B582B92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C7C1D39"/>
    <w:multiLevelType w:val="hybridMultilevel"/>
    <w:tmpl w:val="8DFC93F6"/>
    <w:lvl w:ilvl="0" w:tplc="E91676E4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3A8455F"/>
    <w:multiLevelType w:val="hybridMultilevel"/>
    <w:tmpl w:val="DF3A425A"/>
    <w:lvl w:ilvl="0" w:tplc="874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9D2536"/>
    <w:multiLevelType w:val="hybridMultilevel"/>
    <w:tmpl w:val="A2725FB0"/>
    <w:lvl w:ilvl="0" w:tplc="2350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4709C1"/>
    <w:multiLevelType w:val="hybridMultilevel"/>
    <w:tmpl w:val="77C684D8"/>
    <w:lvl w:ilvl="0" w:tplc="F6628FC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E227FA"/>
    <w:multiLevelType w:val="hybridMultilevel"/>
    <w:tmpl w:val="21D8E3A0"/>
    <w:lvl w:ilvl="0" w:tplc="158E4B3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28659A"/>
    <w:multiLevelType w:val="hybridMultilevel"/>
    <w:tmpl w:val="C4801C02"/>
    <w:lvl w:ilvl="0" w:tplc="CE88C6F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B"/>
    <w:rsid w:val="000363E0"/>
    <w:rsid w:val="000709F2"/>
    <w:rsid w:val="000A604E"/>
    <w:rsid w:val="00137C23"/>
    <w:rsid w:val="00141321"/>
    <w:rsid w:val="00177E13"/>
    <w:rsid w:val="001A624B"/>
    <w:rsid w:val="001C5930"/>
    <w:rsid w:val="00211628"/>
    <w:rsid w:val="00233C17"/>
    <w:rsid w:val="002612CB"/>
    <w:rsid w:val="00273300"/>
    <w:rsid w:val="00281EDF"/>
    <w:rsid w:val="002933D4"/>
    <w:rsid w:val="002B29AB"/>
    <w:rsid w:val="002D3B8B"/>
    <w:rsid w:val="002F45F1"/>
    <w:rsid w:val="00343BE7"/>
    <w:rsid w:val="003912B6"/>
    <w:rsid w:val="003A4246"/>
    <w:rsid w:val="003B3DA7"/>
    <w:rsid w:val="00402C08"/>
    <w:rsid w:val="00450CED"/>
    <w:rsid w:val="00472E85"/>
    <w:rsid w:val="00491272"/>
    <w:rsid w:val="004913D5"/>
    <w:rsid w:val="00494B3A"/>
    <w:rsid w:val="004F37A7"/>
    <w:rsid w:val="0051314D"/>
    <w:rsid w:val="00535598"/>
    <w:rsid w:val="00612A32"/>
    <w:rsid w:val="00625D9D"/>
    <w:rsid w:val="0067437B"/>
    <w:rsid w:val="006B74C3"/>
    <w:rsid w:val="0070012A"/>
    <w:rsid w:val="00727268"/>
    <w:rsid w:val="00740B6D"/>
    <w:rsid w:val="00796B90"/>
    <w:rsid w:val="007D2BB7"/>
    <w:rsid w:val="00886898"/>
    <w:rsid w:val="008E59FA"/>
    <w:rsid w:val="00916659"/>
    <w:rsid w:val="0093135B"/>
    <w:rsid w:val="00936A2C"/>
    <w:rsid w:val="00981853"/>
    <w:rsid w:val="00A10FAF"/>
    <w:rsid w:val="00A81C03"/>
    <w:rsid w:val="00AB0CE6"/>
    <w:rsid w:val="00AE1578"/>
    <w:rsid w:val="00AF213F"/>
    <w:rsid w:val="00B44305"/>
    <w:rsid w:val="00B732EF"/>
    <w:rsid w:val="00B747A7"/>
    <w:rsid w:val="00BB0EB4"/>
    <w:rsid w:val="00BD07DC"/>
    <w:rsid w:val="00BF37F9"/>
    <w:rsid w:val="00C702C5"/>
    <w:rsid w:val="00C7749E"/>
    <w:rsid w:val="00CA42C9"/>
    <w:rsid w:val="00CB01A3"/>
    <w:rsid w:val="00CB6ECF"/>
    <w:rsid w:val="00CD472F"/>
    <w:rsid w:val="00CF3ED5"/>
    <w:rsid w:val="00D0324B"/>
    <w:rsid w:val="00DD2B5E"/>
    <w:rsid w:val="00DF1069"/>
    <w:rsid w:val="00DF7FEE"/>
    <w:rsid w:val="00E2777C"/>
    <w:rsid w:val="00E45ABF"/>
    <w:rsid w:val="00EA02BB"/>
    <w:rsid w:val="00EC12ED"/>
    <w:rsid w:val="00EE23BE"/>
    <w:rsid w:val="00EF7625"/>
    <w:rsid w:val="00F341EE"/>
    <w:rsid w:val="00F679E4"/>
    <w:rsid w:val="00F97163"/>
    <w:rsid w:val="00FA55FF"/>
    <w:rsid w:val="00FC0183"/>
    <w:rsid w:val="00FD1A5A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E62D"/>
  <w15:chartTrackingRefBased/>
  <w15:docId w15:val="{2D66B258-00D3-4133-AB33-BFF966EB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B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A02BB"/>
  </w:style>
  <w:style w:type="character" w:customStyle="1" w:styleId="a5">
    <w:name w:val="日付 (文字)"/>
    <w:basedOn w:val="a0"/>
    <w:link w:val="a4"/>
    <w:uiPriority w:val="99"/>
    <w:semiHidden/>
    <w:rsid w:val="00EA02BB"/>
  </w:style>
  <w:style w:type="table" w:styleId="a6">
    <w:name w:val="Table Grid"/>
    <w:basedOn w:val="a1"/>
    <w:uiPriority w:val="39"/>
    <w:rsid w:val="0093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EB4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Grid Table Light"/>
    <w:basedOn w:val="a1"/>
    <w:uiPriority w:val="40"/>
    <w:rsid w:val="00CD47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CD47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81EDF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281EDF"/>
    <w:rPr>
      <w:rFonts w:asciiTheme="majorHAnsi" w:eastAsiaTheme="majorEastAsia" w:hAnsiTheme="majorHAnsi" w:cstheme="majorBidi"/>
      <w:sz w:val="18"/>
      <w:szCs w:val="16"/>
    </w:rPr>
  </w:style>
  <w:style w:type="paragraph" w:styleId="aa">
    <w:name w:val="header"/>
    <w:basedOn w:val="a"/>
    <w:link w:val="ab"/>
    <w:uiPriority w:val="99"/>
    <w:unhideWhenUsed/>
    <w:rsid w:val="00491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1272"/>
  </w:style>
  <w:style w:type="paragraph" w:styleId="ac">
    <w:name w:val="footer"/>
    <w:basedOn w:val="a"/>
    <w:link w:val="ad"/>
    <w:uiPriority w:val="99"/>
    <w:unhideWhenUsed/>
    <w:rsid w:val="004912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8021-0DD3-4C4C-8F2B-AC212EDB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6903932_Rishmita　Siyal</dc:creator>
  <cp:keywords/>
  <dc:description/>
  <cp:lastModifiedBy>6903932_Rishmita　Siyal</cp:lastModifiedBy>
  <cp:revision>31</cp:revision>
  <cp:lastPrinted>2025-05-29T00:34:00Z</cp:lastPrinted>
  <dcterms:created xsi:type="dcterms:W3CDTF">2025-05-27T05:34:00Z</dcterms:created>
  <dcterms:modified xsi:type="dcterms:W3CDTF">2025-06-20T00:24:00Z</dcterms:modified>
</cp:coreProperties>
</file>